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C885E" w14:textId="50D4BCA7" w:rsidR="00230810" w:rsidRDefault="00270C30" w:rsidP="00B815DF">
      <w:pPr>
        <w:pStyle w:val="UoRTitle"/>
        <w:rPr>
          <w:sz w:val="74"/>
          <w:szCs w:val="74"/>
        </w:rPr>
      </w:pPr>
      <w:r w:rsidRPr="004020DB">
        <w:rPr>
          <w:sz w:val="74"/>
          <w:szCs w:val="74"/>
          <w:lang w:val="en-GB" w:eastAsia="en-GB"/>
        </w:rPr>
        <w:drawing>
          <wp:anchor distT="0" distB="0" distL="114300" distR="114300" simplePos="0" relativeHeight="251658241" behindDoc="0" locked="0" layoutInCell="1" allowOverlap="1" wp14:anchorId="27433F6C" wp14:editId="0C563CEB">
            <wp:simplePos x="0" y="0"/>
            <wp:positionH relativeFrom="margin">
              <wp:align>right</wp:align>
            </wp:positionH>
            <wp:positionV relativeFrom="page">
              <wp:posOffset>708025</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836B8" w14:textId="191C4622" w:rsidR="00AA47AB" w:rsidRPr="004020DB" w:rsidRDefault="001F52BD" w:rsidP="00B815DF">
      <w:pPr>
        <w:pStyle w:val="UoRTitle"/>
        <w:rPr>
          <w:sz w:val="74"/>
          <w:szCs w:val="74"/>
        </w:rPr>
      </w:pPr>
      <w:r w:rsidRPr="001F52BD">
        <w:rPr>
          <w:sz w:val="74"/>
          <w:szCs w:val="74"/>
          <w:lang w:val="en-GB" w:eastAsia="en-GB"/>
        </w:rPr>
        <w:t>Acceptance of research and innovation funding</w:t>
      </w:r>
    </w:p>
    <w:p w14:paraId="257BF79D" w14:textId="1DA12A34" w:rsidR="00FA239E" w:rsidRDefault="00E33730" w:rsidP="004020DB">
      <w:pPr>
        <w:spacing w:line="320" w:lineRule="exact"/>
        <w:rPr>
          <w:b/>
          <w:sz w:val="22"/>
        </w:rPr>
      </w:pPr>
      <w:bookmarkStart w:id="0" w:name="_Toc436315035"/>
      <w:bookmarkStart w:id="1" w:name="_Toc411949761"/>
      <w:r>
        <w:rPr>
          <w:b/>
          <w:sz w:val="22"/>
        </w:rPr>
        <w:t xml:space="preserve">This policy </w:t>
      </w:r>
      <w:r w:rsidR="00B72232">
        <w:rPr>
          <w:b/>
          <w:sz w:val="22"/>
        </w:rPr>
        <w:t>cover</w:t>
      </w:r>
      <w:r w:rsidR="008C5A69">
        <w:rPr>
          <w:b/>
          <w:sz w:val="22"/>
        </w:rPr>
        <w:t>s</w:t>
      </w:r>
      <w:r w:rsidR="00B72232">
        <w:rPr>
          <w:b/>
          <w:sz w:val="22"/>
        </w:rPr>
        <w:t xml:space="preserve"> </w:t>
      </w:r>
      <w:r w:rsidR="00D055FE">
        <w:rPr>
          <w:b/>
          <w:sz w:val="22"/>
        </w:rPr>
        <w:t xml:space="preserve">the acceptance of </w:t>
      </w:r>
      <w:r w:rsidR="00A332B3">
        <w:rPr>
          <w:b/>
          <w:sz w:val="22"/>
        </w:rPr>
        <w:t xml:space="preserve">external </w:t>
      </w:r>
      <w:r w:rsidR="009C1FF3">
        <w:rPr>
          <w:b/>
          <w:sz w:val="22"/>
        </w:rPr>
        <w:t xml:space="preserve">funding for </w:t>
      </w:r>
      <w:r w:rsidR="00D055FE">
        <w:rPr>
          <w:b/>
          <w:sz w:val="22"/>
        </w:rPr>
        <w:t>research and innovation</w:t>
      </w:r>
      <w:r w:rsidR="00F26B58">
        <w:rPr>
          <w:b/>
          <w:sz w:val="22"/>
        </w:rPr>
        <w:t xml:space="preserve"> activities</w:t>
      </w:r>
      <w:r w:rsidR="00D055FE">
        <w:rPr>
          <w:b/>
          <w:sz w:val="22"/>
        </w:rPr>
        <w:t xml:space="preserve"> (</w:t>
      </w:r>
      <w:r w:rsidR="009F642D">
        <w:rPr>
          <w:b/>
          <w:sz w:val="22"/>
        </w:rPr>
        <w:t xml:space="preserve">i.e. </w:t>
      </w:r>
      <w:r w:rsidR="00F26B58">
        <w:rPr>
          <w:b/>
          <w:sz w:val="22"/>
        </w:rPr>
        <w:t>consultancy based on research</w:t>
      </w:r>
      <w:r w:rsidR="009F642D">
        <w:rPr>
          <w:b/>
          <w:sz w:val="22"/>
        </w:rPr>
        <w:t xml:space="preserve"> and</w:t>
      </w:r>
      <w:r w:rsidR="00F26B58">
        <w:rPr>
          <w:b/>
          <w:sz w:val="22"/>
        </w:rPr>
        <w:t xml:space="preserve"> technical service</w:t>
      </w:r>
      <w:r w:rsidR="009F642D">
        <w:rPr>
          <w:b/>
          <w:sz w:val="22"/>
        </w:rPr>
        <w:t>s</w:t>
      </w:r>
      <w:r w:rsidR="00A230A5">
        <w:rPr>
          <w:b/>
          <w:sz w:val="22"/>
        </w:rPr>
        <w:t>)</w:t>
      </w:r>
      <w:r w:rsidR="006A34B2">
        <w:rPr>
          <w:b/>
          <w:sz w:val="22"/>
        </w:rPr>
        <w:t xml:space="preserve"> </w:t>
      </w:r>
      <w:r w:rsidR="00B72232">
        <w:rPr>
          <w:b/>
          <w:sz w:val="22"/>
        </w:rPr>
        <w:t xml:space="preserve">by staff within </w:t>
      </w:r>
      <w:r w:rsidR="00D71ADE">
        <w:rPr>
          <w:b/>
          <w:sz w:val="22"/>
        </w:rPr>
        <w:t xml:space="preserve">the </w:t>
      </w:r>
      <w:r w:rsidR="00B72232">
        <w:rPr>
          <w:b/>
          <w:sz w:val="22"/>
        </w:rPr>
        <w:t>Research</w:t>
      </w:r>
      <w:r w:rsidR="00D71ADE">
        <w:rPr>
          <w:b/>
          <w:sz w:val="22"/>
        </w:rPr>
        <w:t>, Engagement and Innovation Office</w:t>
      </w:r>
      <w:r w:rsidR="00B72232">
        <w:rPr>
          <w:b/>
          <w:sz w:val="22"/>
        </w:rPr>
        <w:t xml:space="preserve">. </w:t>
      </w:r>
    </w:p>
    <w:p w14:paraId="1F02566B" w14:textId="68AFD1DF" w:rsidR="00F87CE1" w:rsidRPr="00F87CE1" w:rsidRDefault="00F87CE1" w:rsidP="355760B0">
      <w:pPr>
        <w:spacing w:line="240" w:lineRule="auto"/>
        <w:rPr>
          <w:rFonts w:ascii="Calibri" w:hAnsi="Calibri" w:cs="Calibri"/>
          <w:sz w:val="22"/>
        </w:rPr>
      </w:pPr>
      <w:r w:rsidRPr="54625429">
        <w:rPr>
          <w:rFonts w:ascii="Calibri" w:hAnsi="Calibri" w:cs="Calibri"/>
          <w:sz w:val="22"/>
        </w:rPr>
        <w:t>Academic staff have the freedom to undertake their research, and the following policy is not intended to restrict colleagues from undertaking</w:t>
      </w:r>
      <w:r w:rsidR="00A14028" w:rsidRPr="54625429">
        <w:rPr>
          <w:rFonts w:ascii="Calibri" w:hAnsi="Calibri" w:cs="Calibri"/>
          <w:sz w:val="22"/>
        </w:rPr>
        <w:t xml:space="preserve"> their</w:t>
      </w:r>
      <w:r w:rsidRPr="54625429">
        <w:rPr>
          <w:rFonts w:ascii="Calibri" w:hAnsi="Calibri" w:cs="Calibri"/>
          <w:sz w:val="22"/>
        </w:rPr>
        <w:t xml:space="preserve"> research. However, </w:t>
      </w:r>
      <w:r w:rsidR="00C7471B" w:rsidRPr="54625429">
        <w:rPr>
          <w:rFonts w:ascii="Calibri" w:hAnsi="Calibri" w:cs="Calibri"/>
          <w:sz w:val="22"/>
        </w:rPr>
        <w:t xml:space="preserve">it is </w:t>
      </w:r>
      <w:r w:rsidR="00A14028" w:rsidRPr="54625429">
        <w:rPr>
          <w:rFonts w:ascii="Calibri" w:hAnsi="Calibri" w:cs="Calibri"/>
          <w:sz w:val="22"/>
        </w:rPr>
        <w:t xml:space="preserve">ultimately </w:t>
      </w:r>
      <w:r w:rsidR="00C7471B" w:rsidRPr="54625429">
        <w:rPr>
          <w:rFonts w:ascii="Calibri" w:hAnsi="Calibri" w:cs="Calibri"/>
          <w:sz w:val="22"/>
        </w:rPr>
        <w:t>the responsibility of the University</w:t>
      </w:r>
      <w:r w:rsidRPr="54625429">
        <w:rPr>
          <w:rFonts w:ascii="Calibri" w:hAnsi="Calibri" w:cs="Calibri"/>
          <w:sz w:val="22"/>
        </w:rPr>
        <w:t xml:space="preserve"> determine whether to accept funding or not</w:t>
      </w:r>
      <w:r w:rsidR="00163547" w:rsidRPr="54625429">
        <w:rPr>
          <w:rFonts w:ascii="Calibri" w:hAnsi="Calibri" w:cs="Calibri"/>
          <w:sz w:val="22"/>
        </w:rPr>
        <w:t xml:space="preserve"> in cases</w:t>
      </w:r>
      <w:r w:rsidR="00C7471B" w:rsidRPr="54625429">
        <w:rPr>
          <w:rFonts w:ascii="Calibri" w:hAnsi="Calibri" w:cs="Calibri"/>
          <w:sz w:val="22"/>
        </w:rPr>
        <w:t xml:space="preserve"> whe</w:t>
      </w:r>
      <w:r w:rsidR="006A5DBC" w:rsidRPr="54625429">
        <w:rPr>
          <w:rFonts w:ascii="Calibri" w:hAnsi="Calibri" w:cs="Calibri"/>
          <w:sz w:val="22"/>
        </w:rPr>
        <w:t>re</w:t>
      </w:r>
      <w:r w:rsidR="00A14028" w:rsidRPr="54625429">
        <w:rPr>
          <w:rFonts w:ascii="Calibri" w:hAnsi="Calibri" w:cs="Calibri"/>
          <w:sz w:val="22"/>
        </w:rPr>
        <w:t xml:space="preserve"> there could be legal, ethical or reputation issues arising as a result of accepting the funding</w:t>
      </w:r>
      <w:r w:rsidRPr="54625429">
        <w:rPr>
          <w:rFonts w:ascii="Calibri" w:hAnsi="Calibri" w:cs="Calibri"/>
          <w:sz w:val="22"/>
        </w:rPr>
        <w:t>.</w:t>
      </w:r>
    </w:p>
    <w:p w14:paraId="355A7A15" w14:textId="48CA96A7" w:rsidR="004020DB" w:rsidRPr="00A14028" w:rsidRDefault="004020DB" w:rsidP="004020DB">
      <w:pPr>
        <w:spacing w:line="320" w:lineRule="exact"/>
        <w:rPr>
          <w:rFonts w:ascii="Calibri" w:hAnsi="Calibri" w:cs="Calibri"/>
          <w:sz w:val="22"/>
        </w:rPr>
      </w:pPr>
      <w:r w:rsidRPr="005479EB">
        <w:rPr>
          <w:rFonts w:ascii="Calibri" w:hAnsi="Calibri" w:cs="Calibri"/>
          <w:b/>
          <w:sz w:val="24"/>
          <w:szCs w:val="24"/>
        </w:rPr>
        <w:t>Core principles:</w:t>
      </w:r>
    </w:p>
    <w:p w14:paraId="6B0A506B" w14:textId="68810346" w:rsidR="004020DB" w:rsidRPr="005479EB" w:rsidRDefault="004020DB" w:rsidP="355760B0">
      <w:pPr>
        <w:spacing w:line="240" w:lineRule="auto"/>
        <w:rPr>
          <w:rFonts w:ascii="Calibri" w:hAnsi="Calibri" w:cs="Calibri"/>
          <w:sz w:val="22"/>
        </w:rPr>
      </w:pPr>
      <w:r w:rsidRPr="54625429">
        <w:rPr>
          <w:rFonts w:ascii="Calibri" w:hAnsi="Calibri" w:cs="Calibri"/>
          <w:sz w:val="22"/>
        </w:rPr>
        <w:t>The University will not accept funding that it judges to be illegally obtained or that risks adversely affecting its reputation or compromising its academic freedom or integrity.</w:t>
      </w:r>
    </w:p>
    <w:p w14:paraId="05BBFC14" w14:textId="77777777" w:rsidR="004020DB" w:rsidRPr="005479EB" w:rsidRDefault="004020DB" w:rsidP="004020DB">
      <w:pPr>
        <w:spacing w:line="320" w:lineRule="exact"/>
        <w:rPr>
          <w:rFonts w:ascii="Calibri" w:hAnsi="Calibri" w:cs="Calibri"/>
          <w:sz w:val="22"/>
        </w:rPr>
      </w:pPr>
      <w:r w:rsidRPr="005479EB">
        <w:rPr>
          <w:rFonts w:ascii="Calibri" w:hAnsi="Calibri" w:cs="Calibri"/>
          <w:sz w:val="22"/>
        </w:rPr>
        <w:t>This may include, but is not limited to, refusing to accept funding where:</w:t>
      </w:r>
    </w:p>
    <w:p w14:paraId="17C251A0" w14:textId="77777777" w:rsidR="004020DB" w:rsidRPr="005479EB" w:rsidRDefault="004020DB" w:rsidP="004020DB">
      <w:pPr>
        <w:pStyle w:val="ListParagraph"/>
        <w:numPr>
          <w:ilvl w:val="0"/>
          <w:numId w:val="3"/>
        </w:numPr>
        <w:rPr>
          <w:rFonts w:ascii="Calibri" w:hAnsi="Calibri" w:cs="Calibri"/>
          <w:sz w:val="22"/>
        </w:rPr>
      </w:pPr>
      <w:r w:rsidRPr="005479EB">
        <w:rPr>
          <w:rFonts w:ascii="Calibri" w:hAnsi="Calibri" w:cs="Calibri"/>
          <w:sz w:val="22"/>
        </w:rPr>
        <w:t>It results from illegal activities (under the Proceeds of Crime Act, the Bribery Act or anti‐terror financing legislation including unlawful discrimination, violation of international conventions on human rights or any form of theft, bribery, fraud, tax evasion, money laundering or terrorist activity) whether in the UK or overseas</w:t>
      </w:r>
    </w:p>
    <w:p w14:paraId="14C2301C" w14:textId="2EDF8139" w:rsidR="004020DB" w:rsidRPr="005479EB" w:rsidRDefault="004020DB" w:rsidP="004020DB">
      <w:pPr>
        <w:pStyle w:val="ListParagraph"/>
        <w:numPr>
          <w:ilvl w:val="0"/>
          <w:numId w:val="3"/>
        </w:numPr>
        <w:rPr>
          <w:rFonts w:ascii="Calibri" w:hAnsi="Calibri" w:cs="Calibri"/>
          <w:sz w:val="22"/>
        </w:rPr>
      </w:pPr>
      <w:r w:rsidRPr="005479EB">
        <w:rPr>
          <w:rFonts w:ascii="Calibri" w:hAnsi="Calibri" w:cs="Calibri"/>
          <w:sz w:val="22"/>
        </w:rPr>
        <w:t>It requires an action or actions on behalf of the University or its staff, which are illegal</w:t>
      </w:r>
    </w:p>
    <w:p w14:paraId="78BC527F" w14:textId="450937AB" w:rsidR="004020DB" w:rsidRPr="005479EB" w:rsidRDefault="004020DB" w:rsidP="004020DB">
      <w:pPr>
        <w:pStyle w:val="ListParagraph"/>
        <w:numPr>
          <w:ilvl w:val="0"/>
          <w:numId w:val="3"/>
        </w:numPr>
        <w:rPr>
          <w:rFonts w:ascii="Calibri" w:hAnsi="Calibri" w:cs="Calibri"/>
          <w:sz w:val="22"/>
        </w:rPr>
      </w:pPr>
      <w:r w:rsidRPr="005479EB">
        <w:rPr>
          <w:rFonts w:ascii="Calibri" w:hAnsi="Calibri" w:cs="Calibri"/>
          <w:sz w:val="22"/>
        </w:rPr>
        <w:t xml:space="preserve">The funding derives from activity that limits freedom of enquiry, </w:t>
      </w:r>
      <w:r w:rsidR="00BE5E14" w:rsidRPr="005479EB">
        <w:rPr>
          <w:rFonts w:ascii="Calibri" w:hAnsi="Calibri" w:cs="Calibri"/>
          <w:sz w:val="22"/>
        </w:rPr>
        <w:t>contravenes</w:t>
      </w:r>
      <w:r w:rsidRPr="005479EB">
        <w:rPr>
          <w:rFonts w:ascii="Calibri" w:hAnsi="Calibri" w:cs="Calibri"/>
          <w:sz w:val="22"/>
        </w:rPr>
        <w:t xml:space="preserve"> the core values of impartial, independent research, scholarship and teaching or </w:t>
      </w:r>
      <w:r w:rsidR="00BE5E14" w:rsidRPr="005479EB">
        <w:rPr>
          <w:rFonts w:ascii="Calibri" w:hAnsi="Calibri" w:cs="Calibri"/>
          <w:sz w:val="22"/>
        </w:rPr>
        <w:t>contravenes</w:t>
      </w:r>
      <w:r w:rsidRPr="005479EB">
        <w:rPr>
          <w:rFonts w:ascii="Calibri" w:hAnsi="Calibri" w:cs="Calibri"/>
          <w:sz w:val="22"/>
        </w:rPr>
        <w:t xml:space="preserve"> </w:t>
      </w:r>
      <w:hyperlink r:id="rId12" w:history="1">
        <w:r w:rsidRPr="005479EB">
          <w:rPr>
            <w:rStyle w:val="Hyperlink"/>
            <w:rFonts w:ascii="Calibri" w:hAnsi="Calibri" w:cs="Calibri"/>
            <w:sz w:val="22"/>
          </w:rPr>
          <w:t>specific policies</w:t>
        </w:r>
      </w:hyperlink>
      <w:r w:rsidRPr="005479EB">
        <w:rPr>
          <w:rFonts w:ascii="Calibri" w:hAnsi="Calibri" w:cs="Calibri"/>
          <w:sz w:val="22"/>
        </w:rPr>
        <w:t xml:space="preserve"> at the University</w:t>
      </w:r>
      <w:r w:rsidR="00977D90" w:rsidRPr="005479EB">
        <w:rPr>
          <w:rFonts w:ascii="Calibri" w:hAnsi="Calibri" w:cs="Calibri"/>
          <w:sz w:val="22"/>
        </w:rPr>
        <w:t>, including freedom of speech</w:t>
      </w:r>
    </w:p>
    <w:p w14:paraId="6BB5D868" w14:textId="1E797373" w:rsidR="004020DB" w:rsidRPr="005479EB" w:rsidRDefault="004020DB" w:rsidP="00686769">
      <w:pPr>
        <w:pStyle w:val="ListParagraph"/>
        <w:numPr>
          <w:ilvl w:val="0"/>
          <w:numId w:val="3"/>
        </w:numPr>
        <w:rPr>
          <w:rFonts w:ascii="Calibri" w:hAnsi="Calibri" w:cs="Calibri"/>
          <w:sz w:val="22"/>
        </w:rPr>
      </w:pPr>
      <w:r w:rsidRPr="005479EB">
        <w:rPr>
          <w:rFonts w:ascii="Calibri" w:hAnsi="Calibri" w:cs="Calibri"/>
          <w:sz w:val="22"/>
        </w:rPr>
        <w:t>The conditions tie the funding to a specific activity, which causes unacceptable conflicts of interest for the University and/or is not in keeping with the</w:t>
      </w:r>
      <w:r w:rsidR="009764EC" w:rsidRPr="005479EB">
        <w:rPr>
          <w:rFonts w:ascii="Calibri" w:hAnsi="Calibri" w:cs="Calibri"/>
          <w:sz w:val="22"/>
        </w:rPr>
        <w:t xml:space="preserve"> charitable objectives,</w:t>
      </w:r>
      <w:r w:rsidRPr="005479EB">
        <w:rPr>
          <w:rFonts w:ascii="Calibri" w:hAnsi="Calibri" w:cs="Calibri"/>
          <w:sz w:val="22"/>
        </w:rPr>
        <w:t xml:space="preserve"> values and strategic goals of the University</w:t>
      </w:r>
      <w:r w:rsidR="00686769" w:rsidRPr="005479EB">
        <w:rPr>
          <w:rFonts w:ascii="Calibri" w:hAnsi="Calibri" w:cs="Calibri"/>
          <w:sz w:val="22"/>
        </w:rPr>
        <w:t xml:space="preserve"> and/or limits freedom of enquiry and/or contravenes the core values of impartial, independent research, scholarship and teaching</w:t>
      </w:r>
    </w:p>
    <w:p w14:paraId="3A3BFACD" w14:textId="46D6154A" w:rsidR="004020DB" w:rsidRPr="005479EB" w:rsidRDefault="004020DB" w:rsidP="004020DB">
      <w:pPr>
        <w:pStyle w:val="ListParagraph"/>
        <w:numPr>
          <w:ilvl w:val="0"/>
          <w:numId w:val="3"/>
        </w:numPr>
        <w:rPr>
          <w:rFonts w:ascii="Calibri" w:hAnsi="Calibri" w:cs="Calibri"/>
          <w:sz w:val="22"/>
        </w:rPr>
      </w:pPr>
      <w:r w:rsidRPr="005479EB">
        <w:rPr>
          <w:rFonts w:ascii="Calibri" w:hAnsi="Calibri" w:cs="Calibri"/>
          <w:sz w:val="22"/>
        </w:rPr>
        <w:t>It will cause damage or injury to third parties</w:t>
      </w:r>
    </w:p>
    <w:p w14:paraId="2A116F67" w14:textId="705ACD11" w:rsidR="004020DB" w:rsidRPr="005479EB" w:rsidRDefault="004020DB" w:rsidP="004020DB">
      <w:pPr>
        <w:pStyle w:val="ListParagraph"/>
        <w:numPr>
          <w:ilvl w:val="0"/>
          <w:numId w:val="3"/>
        </w:numPr>
        <w:rPr>
          <w:rFonts w:ascii="Calibri" w:hAnsi="Calibri" w:cs="Calibri"/>
          <w:sz w:val="22"/>
        </w:rPr>
      </w:pPr>
      <w:r w:rsidRPr="005479EB">
        <w:rPr>
          <w:rFonts w:ascii="Calibri" w:hAnsi="Calibri" w:cs="Calibri"/>
          <w:sz w:val="22"/>
        </w:rPr>
        <w:t>It will harm the University’s relationship with other research funders, partners, or students</w:t>
      </w:r>
    </w:p>
    <w:p w14:paraId="79EB8F97" w14:textId="56FB38EA" w:rsidR="004020DB" w:rsidRPr="005479EB" w:rsidRDefault="004020DB" w:rsidP="004020DB">
      <w:pPr>
        <w:pStyle w:val="ListParagraph"/>
        <w:numPr>
          <w:ilvl w:val="0"/>
          <w:numId w:val="3"/>
        </w:numPr>
        <w:rPr>
          <w:rFonts w:ascii="Calibri" w:hAnsi="Calibri" w:cs="Calibri"/>
          <w:sz w:val="22"/>
        </w:rPr>
      </w:pPr>
      <w:r w:rsidRPr="005479EB">
        <w:rPr>
          <w:rFonts w:ascii="Calibri" w:hAnsi="Calibri" w:cs="Calibri"/>
          <w:sz w:val="22"/>
        </w:rPr>
        <w:t>The funding may give rise to an actual or perceived conflict of interest between the funder and their activities and the area of work or research being funded</w:t>
      </w:r>
    </w:p>
    <w:p w14:paraId="5CF09781" w14:textId="51BA7DD7" w:rsidR="004020DB" w:rsidRPr="005479EB" w:rsidRDefault="004020DB" w:rsidP="004020DB">
      <w:pPr>
        <w:pStyle w:val="ListParagraph"/>
        <w:numPr>
          <w:ilvl w:val="0"/>
          <w:numId w:val="3"/>
        </w:numPr>
        <w:rPr>
          <w:rFonts w:ascii="Calibri" w:hAnsi="Calibri" w:cs="Calibri"/>
          <w:sz w:val="22"/>
        </w:rPr>
      </w:pPr>
      <w:r w:rsidRPr="005479EB">
        <w:rPr>
          <w:rFonts w:ascii="Calibri" w:hAnsi="Calibri" w:cs="Calibri"/>
          <w:sz w:val="22"/>
        </w:rPr>
        <w:t>It could cause any damage, including financial</w:t>
      </w:r>
      <w:r w:rsidR="00FA239E" w:rsidRPr="005479EB">
        <w:rPr>
          <w:rFonts w:ascii="Calibri" w:hAnsi="Calibri" w:cs="Calibri"/>
          <w:sz w:val="22"/>
        </w:rPr>
        <w:t xml:space="preserve"> or reputational</w:t>
      </w:r>
      <w:r w:rsidRPr="005479EB">
        <w:rPr>
          <w:rFonts w:ascii="Calibri" w:hAnsi="Calibri" w:cs="Calibri"/>
          <w:sz w:val="22"/>
        </w:rPr>
        <w:t>, to the University.</w:t>
      </w:r>
    </w:p>
    <w:p w14:paraId="14F10F40" w14:textId="08873A59" w:rsidR="004020DB" w:rsidRPr="005479EB" w:rsidRDefault="004020DB" w:rsidP="004020DB">
      <w:pPr>
        <w:pStyle w:val="ListParagraph"/>
        <w:numPr>
          <w:ilvl w:val="0"/>
          <w:numId w:val="3"/>
        </w:numPr>
        <w:rPr>
          <w:rFonts w:ascii="Calibri" w:hAnsi="Calibri" w:cs="Calibri"/>
          <w:sz w:val="22"/>
        </w:rPr>
      </w:pPr>
      <w:r w:rsidRPr="005479EB">
        <w:rPr>
          <w:rFonts w:ascii="Calibri" w:hAnsi="Calibri" w:cs="Calibri"/>
          <w:sz w:val="22"/>
        </w:rPr>
        <w:t>The University may also refuse to accept funding where the offer of support is dependent on the fulfilment of terms and conditions placed upon the University, which are perceived to be too onerous or go against the University’s objectives</w:t>
      </w:r>
    </w:p>
    <w:p w14:paraId="1BC852FC" w14:textId="77777777" w:rsidR="009873AB" w:rsidRPr="005479EB" w:rsidRDefault="009873AB" w:rsidP="009873AB">
      <w:pPr>
        <w:pStyle w:val="ListParagraph"/>
        <w:numPr>
          <w:ilvl w:val="0"/>
          <w:numId w:val="0"/>
        </w:numPr>
        <w:ind w:left="720"/>
        <w:rPr>
          <w:rFonts w:ascii="Calibri" w:hAnsi="Calibri" w:cs="Calibri"/>
        </w:rPr>
      </w:pPr>
    </w:p>
    <w:p w14:paraId="61D2B503" w14:textId="77777777" w:rsidR="009A1606" w:rsidRDefault="009A1606">
      <w:pPr>
        <w:spacing w:before="0" w:after="200" w:line="276" w:lineRule="auto"/>
        <w:rPr>
          <w:rFonts w:ascii="Calibri" w:hAnsi="Calibri" w:cs="Calibri"/>
          <w:b/>
          <w:noProof/>
          <w:color w:val="50535A" w:themeColor="text1"/>
          <w:sz w:val="36"/>
          <w:szCs w:val="40"/>
          <w:lang w:val="en-US" w:eastAsia="en-US"/>
        </w:rPr>
      </w:pPr>
      <w:r>
        <w:rPr>
          <w:rFonts w:ascii="Calibri" w:hAnsi="Calibri" w:cs="Calibri"/>
          <w:b/>
          <w:noProof/>
          <w:color w:val="50535A" w:themeColor="text1"/>
          <w:sz w:val="36"/>
          <w:szCs w:val="40"/>
          <w:lang w:val="en-US" w:eastAsia="en-US"/>
        </w:rPr>
        <w:br w:type="page"/>
      </w:r>
    </w:p>
    <w:p w14:paraId="68971ACD" w14:textId="7A427014" w:rsidR="00957036" w:rsidRPr="005479EB" w:rsidRDefault="009873AB" w:rsidP="009873AB">
      <w:pPr>
        <w:spacing w:line="320" w:lineRule="exact"/>
        <w:rPr>
          <w:rFonts w:ascii="Calibri" w:hAnsi="Calibri" w:cs="Calibri"/>
          <w:b/>
          <w:noProof/>
          <w:color w:val="50535A" w:themeColor="text1"/>
          <w:sz w:val="36"/>
          <w:szCs w:val="40"/>
          <w:lang w:val="en-US" w:eastAsia="en-US"/>
        </w:rPr>
      </w:pPr>
      <w:r w:rsidRPr="005479EB">
        <w:rPr>
          <w:rFonts w:ascii="Calibri" w:hAnsi="Calibri" w:cs="Calibri"/>
          <w:b/>
          <w:noProof/>
          <w:color w:val="50535A" w:themeColor="text1"/>
          <w:sz w:val="36"/>
          <w:szCs w:val="40"/>
          <w:lang w:val="en-US" w:eastAsia="en-US"/>
        </w:rPr>
        <w:lastRenderedPageBreak/>
        <w:t>Re</w:t>
      </w:r>
      <w:r w:rsidR="00957036" w:rsidRPr="005479EB">
        <w:rPr>
          <w:rFonts w:ascii="Calibri" w:hAnsi="Calibri" w:cs="Calibri"/>
          <w:b/>
          <w:noProof/>
          <w:color w:val="50535A" w:themeColor="text1"/>
          <w:sz w:val="36"/>
          <w:szCs w:val="40"/>
          <w:lang w:val="en-US" w:eastAsia="en-US"/>
        </w:rPr>
        <w:t>search and Innovation funding</w:t>
      </w:r>
    </w:p>
    <w:p w14:paraId="07EC1493" w14:textId="77777777" w:rsidR="00957036" w:rsidRPr="005479EB" w:rsidRDefault="00957036" w:rsidP="009A1606">
      <w:pPr>
        <w:pStyle w:val="UoRIntroduction"/>
      </w:pPr>
      <w:r w:rsidRPr="005479EB">
        <w:t>Responsibilities</w:t>
      </w:r>
    </w:p>
    <w:p w14:paraId="06DE06AD" w14:textId="23D65450" w:rsidR="00957036" w:rsidRPr="005479EB" w:rsidRDefault="00957036" w:rsidP="00957036">
      <w:pPr>
        <w:rPr>
          <w:rFonts w:ascii="Calibri" w:hAnsi="Calibri" w:cs="Calibri"/>
          <w:sz w:val="22"/>
        </w:rPr>
      </w:pPr>
      <w:r w:rsidRPr="005479EB">
        <w:rPr>
          <w:rFonts w:ascii="Calibri" w:hAnsi="Calibri" w:cs="Calibri"/>
          <w:sz w:val="22"/>
        </w:rPr>
        <w:t xml:space="preserve">Ultimate responsibility for all decisions relating to the acceptance and refusal of research and innovation funding resides with the members of the University Executive Board. Research </w:t>
      </w:r>
      <w:r w:rsidR="008247F5" w:rsidRPr="005479EB">
        <w:rPr>
          <w:rFonts w:ascii="Calibri" w:hAnsi="Calibri" w:cs="Calibri"/>
          <w:sz w:val="22"/>
        </w:rPr>
        <w:t xml:space="preserve">and Innovation </w:t>
      </w:r>
      <w:r w:rsidRPr="005479EB">
        <w:rPr>
          <w:rFonts w:ascii="Calibri" w:hAnsi="Calibri" w:cs="Calibri"/>
          <w:sz w:val="22"/>
        </w:rPr>
        <w:t xml:space="preserve">funding shall be accepted on behalf of the University by the </w:t>
      </w:r>
      <w:r w:rsidR="000569E0">
        <w:rPr>
          <w:rFonts w:ascii="Calibri" w:hAnsi="Calibri" w:cs="Calibri"/>
          <w:sz w:val="22"/>
        </w:rPr>
        <w:t>Research, Engagement and Innovation Office (REIO)</w:t>
      </w:r>
      <w:r w:rsidRPr="005479EB">
        <w:rPr>
          <w:rFonts w:ascii="Calibri" w:hAnsi="Calibri" w:cs="Calibri"/>
          <w:sz w:val="22"/>
        </w:rPr>
        <w:t xml:space="preserve"> in consultation with the Principal Investigator</w:t>
      </w:r>
      <w:r w:rsidR="00DB0F5D" w:rsidRPr="005479EB">
        <w:rPr>
          <w:rFonts w:ascii="Calibri" w:hAnsi="Calibri" w:cs="Calibri"/>
          <w:sz w:val="22"/>
        </w:rPr>
        <w:t>.</w:t>
      </w:r>
    </w:p>
    <w:p w14:paraId="0EB2C1F7" w14:textId="706D51D5" w:rsidR="00957036" w:rsidRPr="005479EB" w:rsidRDefault="00957036" w:rsidP="00957036">
      <w:pPr>
        <w:rPr>
          <w:rFonts w:ascii="Calibri" w:hAnsi="Calibri" w:cs="Calibri"/>
          <w:sz w:val="22"/>
        </w:rPr>
      </w:pPr>
      <w:r w:rsidRPr="005479EB">
        <w:rPr>
          <w:rFonts w:ascii="Calibri" w:hAnsi="Calibri" w:cs="Calibri"/>
          <w:sz w:val="22"/>
        </w:rPr>
        <w:t xml:space="preserve">Staff who are or might be considering seeking funding for or generating income from research and innovation should contact </w:t>
      </w:r>
      <w:r w:rsidR="000569E0">
        <w:rPr>
          <w:rFonts w:ascii="Calibri" w:hAnsi="Calibri" w:cs="Calibri"/>
          <w:sz w:val="22"/>
        </w:rPr>
        <w:t>REIO</w:t>
      </w:r>
      <w:r w:rsidRPr="005479EB">
        <w:rPr>
          <w:rFonts w:ascii="Calibri" w:hAnsi="Calibri" w:cs="Calibri"/>
          <w:sz w:val="22"/>
        </w:rPr>
        <w:t xml:space="preserve"> as early as possible in the funding process. </w:t>
      </w:r>
    </w:p>
    <w:p w14:paraId="761ED1CD" w14:textId="6937AB8A" w:rsidR="0029467A" w:rsidRPr="00CD252B" w:rsidRDefault="0029467A">
      <w:pPr>
        <w:rPr>
          <w:rFonts w:ascii="Calibri" w:hAnsi="Calibri" w:cs="Calibri"/>
          <w:szCs w:val="20"/>
        </w:rPr>
      </w:pPr>
      <w:r w:rsidRPr="54625429">
        <w:rPr>
          <w:rFonts w:ascii="Calibri" w:hAnsi="Calibri" w:cs="Calibri"/>
          <w:b/>
          <w:bCs/>
          <w:sz w:val="22"/>
        </w:rPr>
        <w:t>Key princi</w:t>
      </w:r>
      <w:r w:rsidRPr="00CD252B">
        <w:rPr>
          <w:rFonts w:ascii="Calibri" w:hAnsi="Calibri" w:cs="Calibri"/>
          <w:b/>
          <w:bCs/>
          <w:sz w:val="22"/>
        </w:rPr>
        <w:t>ples</w:t>
      </w:r>
    </w:p>
    <w:p w14:paraId="4BFBB2CE" w14:textId="2CE9513D" w:rsidR="00DD6683" w:rsidRPr="00CD252B" w:rsidRDefault="25A469EB" w:rsidP="00CD252B">
      <w:pPr>
        <w:pStyle w:val="ListParagraph"/>
        <w:numPr>
          <w:ilvl w:val="0"/>
          <w:numId w:val="43"/>
        </w:numPr>
        <w:rPr>
          <w:rFonts w:ascii="Calibri" w:hAnsi="Calibri" w:cs="Calibri"/>
          <w:sz w:val="22"/>
        </w:rPr>
      </w:pPr>
      <w:r w:rsidRPr="00CD252B">
        <w:rPr>
          <w:rFonts w:ascii="Calibri" w:hAnsi="Calibri" w:cs="Calibri"/>
          <w:sz w:val="22"/>
        </w:rPr>
        <w:t>Prior to entering into any research and innovation funding arrangement, due diligence on either/both funder and partners, and sign off of their suitability</w:t>
      </w:r>
      <w:r w:rsidRPr="54625429">
        <w:rPr>
          <w:rFonts w:ascii="Calibri" w:hAnsi="Calibri" w:cs="Calibri"/>
          <w:sz w:val="22"/>
        </w:rPr>
        <w:t>,</w:t>
      </w:r>
      <w:r w:rsidRPr="00CD252B">
        <w:rPr>
          <w:rFonts w:ascii="Calibri" w:hAnsi="Calibri" w:cs="Calibri"/>
          <w:sz w:val="22"/>
        </w:rPr>
        <w:t xml:space="preserve"> procedures must be undertaken to safeguard the University’s ethics, reputation and finances</w:t>
      </w:r>
      <w:r w:rsidR="00DD6683" w:rsidRPr="54625429">
        <w:rPr>
          <w:rFonts w:ascii="Calibri" w:hAnsi="Calibri" w:cs="Calibri"/>
          <w:sz w:val="22"/>
        </w:rPr>
        <w:t>.</w:t>
      </w:r>
    </w:p>
    <w:p w14:paraId="352EE8E4" w14:textId="311EFDD4" w:rsidR="0029467A" w:rsidRPr="005479EB" w:rsidRDefault="00C55015" w:rsidP="00CD252B">
      <w:pPr>
        <w:pStyle w:val="ListParagraph"/>
        <w:numPr>
          <w:ilvl w:val="0"/>
          <w:numId w:val="43"/>
        </w:numPr>
        <w:rPr>
          <w:rFonts w:ascii="Calibri" w:hAnsi="Calibri" w:cs="Calibri"/>
          <w:sz w:val="22"/>
        </w:rPr>
      </w:pPr>
      <w:r w:rsidRPr="005479EB">
        <w:rPr>
          <w:rFonts w:ascii="Calibri" w:hAnsi="Calibri" w:cs="Calibri"/>
          <w:sz w:val="22"/>
        </w:rPr>
        <w:t xml:space="preserve">The University </w:t>
      </w:r>
      <w:r w:rsidR="00E04B06" w:rsidRPr="005479EB">
        <w:rPr>
          <w:rFonts w:ascii="Calibri" w:hAnsi="Calibri" w:cs="Calibri"/>
          <w:sz w:val="22"/>
        </w:rPr>
        <w:t xml:space="preserve">will </w:t>
      </w:r>
      <w:r w:rsidRPr="005479EB">
        <w:rPr>
          <w:rFonts w:ascii="Calibri" w:hAnsi="Calibri" w:cs="Calibri"/>
          <w:sz w:val="22"/>
        </w:rPr>
        <w:t>establish</w:t>
      </w:r>
      <w:r w:rsidR="00E04B06" w:rsidRPr="005479EB">
        <w:rPr>
          <w:rFonts w:ascii="Calibri" w:hAnsi="Calibri" w:cs="Calibri"/>
          <w:sz w:val="22"/>
        </w:rPr>
        <w:t xml:space="preserve"> if working with a specific country</w:t>
      </w:r>
      <w:r w:rsidR="005E69B2" w:rsidRPr="005479EB">
        <w:rPr>
          <w:rFonts w:ascii="Calibri" w:hAnsi="Calibri" w:cs="Calibri"/>
          <w:sz w:val="22"/>
        </w:rPr>
        <w:t xml:space="preserve"> or organisation</w:t>
      </w:r>
      <w:r w:rsidR="00E04B06" w:rsidRPr="005479EB">
        <w:rPr>
          <w:rFonts w:ascii="Calibri" w:hAnsi="Calibri" w:cs="Calibri"/>
          <w:sz w:val="22"/>
        </w:rPr>
        <w:t xml:space="preserve"> will raise ethical or reputational issues including areas such as human rights, diversity and/or </w:t>
      </w:r>
      <w:r w:rsidR="00942746" w:rsidRPr="005479EB">
        <w:rPr>
          <w:rFonts w:ascii="Calibri" w:hAnsi="Calibri" w:cs="Calibri"/>
          <w:sz w:val="22"/>
        </w:rPr>
        <w:t xml:space="preserve">national </w:t>
      </w:r>
      <w:r w:rsidR="00E04B06" w:rsidRPr="005479EB">
        <w:rPr>
          <w:rFonts w:ascii="Calibri" w:hAnsi="Calibri" w:cs="Calibri"/>
          <w:sz w:val="22"/>
        </w:rPr>
        <w:t>security and will make decisions based on</w:t>
      </w:r>
      <w:r w:rsidRPr="005479EB">
        <w:rPr>
          <w:rFonts w:ascii="Calibri" w:hAnsi="Calibri" w:cs="Calibri"/>
          <w:sz w:val="22"/>
        </w:rPr>
        <w:t xml:space="preserve"> relevant, available information.</w:t>
      </w:r>
    </w:p>
    <w:p w14:paraId="3317417B" w14:textId="17C6EEB5" w:rsidR="0029467A" w:rsidRPr="005479EB" w:rsidRDefault="00F52B35" w:rsidP="005E6017">
      <w:pPr>
        <w:pStyle w:val="ListParagraph"/>
        <w:numPr>
          <w:ilvl w:val="0"/>
          <w:numId w:val="42"/>
        </w:numPr>
        <w:rPr>
          <w:rFonts w:ascii="Calibri" w:hAnsi="Calibri" w:cs="Calibri"/>
          <w:sz w:val="22"/>
        </w:rPr>
      </w:pPr>
      <w:r w:rsidRPr="005479EB">
        <w:rPr>
          <w:rFonts w:ascii="Calibri" w:hAnsi="Calibri" w:cs="Calibri"/>
          <w:sz w:val="22"/>
        </w:rPr>
        <w:t>The University</w:t>
      </w:r>
      <w:r w:rsidR="00E04B06" w:rsidRPr="005479EB">
        <w:rPr>
          <w:rFonts w:ascii="Calibri" w:hAnsi="Calibri" w:cs="Calibri"/>
          <w:sz w:val="22"/>
        </w:rPr>
        <w:t xml:space="preserve"> will also look at sectors and industries </w:t>
      </w:r>
      <w:r w:rsidR="001F1E40" w:rsidRPr="005479EB">
        <w:rPr>
          <w:rFonts w:ascii="Calibri" w:hAnsi="Calibri" w:cs="Calibri"/>
          <w:sz w:val="22"/>
        </w:rPr>
        <w:t>from whom we may</w:t>
      </w:r>
      <w:r w:rsidR="00E04B06" w:rsidRPr="005479EB">
        <w:rPr>
          <w:rFonts w:ascii="Calibri" w:hAnsi="Calibri" w:cs="Calibri"/>
          <w:sz w:val="22"/>
        </w:rPr>
        <w:t xml:space="preserve"> </w:t>
      </w:r>
      <w:r w:rsidR="00C55015" w:rsidRPr="005479EB">
        <w:rPr>
          <w:rFonts w:ascii="Calibri" w:hAnsi="Calibri" w:cs="Calibri"/>
          <w:sz w:val="22"/>
        </w:rPr>
        <w:t>accept research and innovation funding</w:t>
      </w:r>
      <w:r w:rsidR="001F1E40" w:rsidRPr="005479EB">
        <w:rPr>
          <w:rFonts w:ascii="Calibri" w:hAnsi="Calibri" w:cs="Calibri"/>
          <w:sz w:val="22"/>
        </w:rPr>
        <w:t xml:space="preserve">. </w:t>
      </w:r>
      <w:r w:rsidR="00E04B06" w:rsidRPr="005479EB">
        <w:rPr>
          <w:rFonts w:ascii="Calibri" w:hAnsi="Calibri" w:cs="Calibri"/>
          <w:sz w:val="22"/>
        </w:rPr>
        <w:t xml:space="preserve">We will look at </w:t>
      </w:r>
      <w:r w:rsidR="005B1DAE" w:rsidRPr="005479EB">
        <w:rPr>
          <w:rFonts w:ascii="Calibri" w:hAnsi="Calibri" w:cs="Calibri"/>
          <w:sz w:val="22"/>
        </w:rPr>
        <w:t xml:space="preserve">the </w:t>
      </w:r>
      <w:r w:rsidR="00E04B06" w:rsidRPr="005479EB">
        <w:rPr>
          <w:rFonts w:ascii="Calibri" w:hAnsi="Calibri" w:cs="Calibri"/>
          <w:sz w:val="22"/>
        </w:rPr>
        <w:t xml:space="preserve">potential health and wellbeing, </w:t>
      </w:r>
      <w:r w:rsidRPr="005479EB">
        <w:rPr>
          <w:rFonts w:ascii="Calibri" w:hAnsi="Calibri" w:cs="Calibri"/>
          <w:sz w:val="22"/>
        </w:rPr>
        <w:t>environmental,</w:t>
      </w:r>
      <w:r w:rsidR="00942746" w:rsidRPr="005479EB">
        <w:rPr>
          <w:rFonts w:ascii="Calibri" w:hAnsi="Calibri" w:cs="Calibri"/>
          <w:sz w:val="22"/>
        </w:rPr>
        <w:t xml:space="preserve"> </w:t>
      </w:r>
      <w:r w:rsidR="00E04B06" w:rsidRPr="005479EB">
        <w:rPr>
          <w:rFonts w:ascii="Calibri" w:hAnsi="Calibri" w:cs="Calibri"/>
          <w:sz w:val="22"/>
        </w:rPr>
        <w:t xml:space="preserve">societal and economic impacts of </w:t>
      </w:r>
      <w:r w:rsidR="007F521E" w:rsidRPr="005479EB">
        <w:rPr>
          <w:rFonts w:ascii="Calibri" w:hAnsi="Calibri" w:cs="Calibri"/>
          <w:sz w:val="22"/>
        </w:rPr>
        <w:t>the research and innovation funding activity</w:t>
      </w:r>
      <w:r w:rsidR="00E04B06" w:rsidRPr="005479EB">
        <w:rPr>
          <w:rFonts w:ascii="Calibri" w:hAnsi="Calibri" w:cs="Calibri"/>
          <w:sz w:val="22"/>
        </w:rPr>
        <w:t xml:space="preserve">. </w:t>
      </w:r>
    </w:p>
    <w:p w14:paraId="45C0499B" w14:textId="3D6B7D12" w:rsidR="00552802" w:rsidRPr="005479EB" w:rsidRDefault="00695146" w:rsidP="005E6017">
      <w:pPr>
        <w:pStyle w:val="ListParagraph"/>
        <w:numPr>
          <w:ilvl w:val="0"/>
          <w:numId w:val="42"/>
        </w:numPr>
        <w:rPr>
          <w:rFonts w:ascii="Calibri" w:hAnsi="Calibri" w:cs="Calibri"/>
          <w:sz w:val="22"/>
        </w:rPr>
      </w:pPr>
      <w:r w:rsidRPr="005479EB">
        <w:rPr>
          <w:rFonts w:ascii="Calibri" w:hAnsi="Calibri" w:cs="Calibri"/>
          <w:sz w:val="22"/>
        </w:rPr>
        <w:t>The University will expect any organisation we accept funding from not to interfere with the research process and to allow the right for results</w:t>
      </w:r>
      <w:r w:rsidR="009E3F0B" w:rsidRPr="005479EB">
        <w:rPr>
          <w:rFonts w:ascii="Calibri" w:hAnsi="Calibri" w:cs="Calibri"/>
          <w:sz w:val="22"/>
        </w:rPr>
        <w:t xml:space="preserve"> arising from the research</w:t>
      </w:r>
      <w:r w:rsidRPr="005479EB">
        <w:rPr>
          <w:rFonts w:ascii="Calibri" w:hAnsi="Calibri" w:cs="Calibri"/>
          <w:sz w:val="22"/>
        </w:rPr>
        <w:t xml:space="preserve"> to be published</w:t>
      </w:r>
      <w:r w:rsidR="006E6DFB" w:rsidRPr="005479EB">
        <w:rPr>
          <w:rFonts w:ascii="Calibri" w:hAnsi="Calibri" w:cs="Calibri"/>
          <w:sz w:val="22"/>
        </w:rPr>
        <w:t xml:space="preserve"> (</w:t>
      </w:r>
      <w:r w:rsidR="00084DA9" w:rsidRPr="005479EB">
        <w:rPr>
          <w:rFonts w:ascii="Calibri" w:hAnsi="Calibri" w:cs="Calibri"/>
          <w:sz w:val="22"/>
        </w:rPr>
        <w:t>after</w:t>
      </w:r>
      <w:r w:rsidR="006E6DFB" w:rsidRPr="005479EB">
        <w:rPr>
          <w:rFonts w:ascii="Calibri" w:hAnsi="Calibri" w:cs="Calibri"/>
          <w:sz w:val="22"/>
        </w:rPr>
        <w:t xml:space="preserve"> embargo periods</w:t>
      </w:r>
      <w:r w:rsidR="001162FD" w:rsidRPr="005479EB">
        <w:rPr>
          <w:rFonts w:ascii="Calibri" w:hAnsi="Calibri" w:cs="Calibri"/>
          <w:sz w:val="22"/>
        </w:rPr>
        <w:t xml:space="preserve"> to enable the protection of intellectual property</w:t>
      </w:r>
      <w:r w:rsidR="00084DA9" w:rsidRPr="005479EB">
        <w:rPr>
          <w:rFonts w:ascii="Calibri" w:hAnsi="Calibri" w:cs="Calibri"/>
          <w:sz w:val="22"/>
        </w:rPr>
        <w:t>, if appropriate</w:t>
      </w:r>
      <w:r w:rsidR="001162FD" w:rsidRPr="005479EB">
        <w:rPr>
          <w:rFonts w:ascii="Calibri" w:hAnsi="Calibri" w:cs="Calibri"/>
          <w:sz w:val="22"/>
        </w:rPr>
        <w:t>; and allowing for the protection of funder and University confidential information</w:t>
      </w:r>
      <w:r w:rsidR="006E6DFB" w:rsidRPr="005479EB">
        <w:rPr>
          <w:rFonts w:ascii="Calibri" w:hAnsi="Calibri" w:cs="Calibri"/>
          <w:sz w:val="22"/>
        </w:rPr>
        <w:t>)</w:t>
      </w:r>
      <w:r w:rsidR="009E3F0B" w:rsidRPr="005479EB">
        <w:rPr>
          <w:rFonts w:ascii="Calibri" w:hAnsi="Calibri" w:cs="Calibri"/>
          <w:sz w:val="22"/>
        </w:rPr>
        <w:t>.</w:t>
      </w:r>
    </w:p>
    <w:p w14:paraId="7AC7CD29" w14:textId="77777777" w:rsidR="00957036" w:rsidRPr="005479EB" w:rsidRDefault="00957036" w:rsidP="00957036">
      <w:pPr>
        <w:rPr>
          <w:rFonts w:ascii="Calibri" w:hAnsi="Calibri" w:cs="Calibri"/>
          <w:sz w:val="22"/>
        </w:rPr>
      </w:pPr>
    </w:p>
    <w:p w14:paraId="5E169315" w14:textId="77777777" w:rsidR="00957036" w:rsidRPr="005479EB" w:rsidRDefault="00957036" w:rsidP="009A1606">
      <w:pPr>
        <w:pStyle w:val="UoRIntroduction"/>
      </w:pPr>
      <w:r w:rsidRPr="005479EB">
        <w:t>Due diligence</w:t>
      </w:r>
    </w:p>
    <w:p w14:paraId="231569C4" w14:textId="7C537161" w:rsidR="00957036" w:rsidRPr="005479EB" w:rsidRDefault="00A211C6" w:rsidP="54625429">
      <w:pPr>
        <w:spacing w:line="240" w:lineRule="auto"/>
        <w:rPr>
          <w:rFonts w:ascii="Calibri" w:hAnsi="Calibri" w:cs="Calibri"/>
          <w:sz w:val="22"/>
        </w:rPr>
      </w:pPr>
      <w:r w:rsidRPr="54625429">
        <w:rPr>
          <w:rFonts w:ascii="Calibri" w:hAnsi="Calibri" w:cs="Calibri"/>
          <w:sz w:val="22"/>
        </w:rPr>
        <w:t>REIO</w:t>
      </w:r>
      <w:r w:rsidR="00957036" w:rsidRPr="54625429">
        <w:rPr>
          <w:rFonts w:ascii="Calibri" w:hAnsi="Calibri" w:cs="Calibri"/>
          <w:sz w:val="22"/>
        </w:rPr>
        <w:t xml:space="preserve"> will ensure that </w:t>
      </w:r>
      <w:r w:rsidR="003F4CCD" w:rsidRPr="54625429">
        <w:rPr>
          <w:rFonts w:ascii="Calibri" w:hAnsi="Calibri" w:cs="Calibri"/>
          <w:sz w:val="22"/>
        </w:rPr>
        <w:t>D</w:t>
      </w:r>
      <w:r w:rsidR="00957036" w:rsidRPr="54625429">
        <w:rPr>
          <w:rFonts w:ascii="Calibri" w:hAnsi="Calibri" w:cs="Calibri"/>
          <w:sz w:val="22"/>
        </w:rPr>
        <w:t xml:space="preserve">ue </w:t>
      </w:r>
      <w:r w:rsidR="003F4CCD" w:rsidRPr="54625429">
        <w:rPr>
          <w:rFonts w:ascii="Calibri" w:hAnsi="Calibri" w:cs="Calibri"/>
          <w:sz w:val="22"/>
        </w:rPr>
        <w:t>D</w:t>
      </w:r>
      <w:r w:rsidR="00957036" w:rsidRPr="54625429">
        <w:rPr>
          <w:rFonts w:ascii="Calibri" w:hAnsi="Calibri" w:cs="Calibri"/>
          <w:sz w:val="22"/>
        </w:rPr>
        <w:t xml:space="preserve">iligence is carried out on sources of </w:t>
      </w:r>
      <w:r w:rsidR="009F2AB7" w:rsidRPr="54625429">
        <w:rPr>
          <w:rFonts w:ascii="Calibri" w:hAnsi="Calibri" w:cs="Calibri"/>
          <w:sz w:val="22"/>
        </w:rPr>
        <w:t xml:space="preserve">research and innovation </w:t>
      </w:r>
      <w:r w:rsidR="00957036" w:rsidRPr="54625429">
        <w:rPr>
          <w:rFonts w:ascii="Calibri" w:hAnsi="Calibri" w:cs="Calibri"/>
          <w:sz w:val="22"/>
        </w:rPr>
        <w:t>funding, as appropriate</w:t>
      </w:r>
      <w:r w:rsidR="008A20AB" w:rsidRPr="54625429">
        <w:rPr>
          <w:rFonts w:ascii="Calibri" w:hAnsi="Calibri" w:cs="Calibri"/>
          <w:sz w:val="22"/>
        </w:rPr>
        <w:t>. We will endeavour to carry out this Due Diligence</w:t>
      </w:r>
      <w:r w:rsidR="003F4CCD" w:rsidRPr="54625429">
        <w:rPr>
          <w:rFonts w:ascii="Calibri" w:hAnsi="Calibri" w:cs="Calibri"/>
          <w:sz w:val="22"/>
        </w:rPr>
        <w:t xml:space="preserve"> (DD)</w:t>
      </w:r>
      <w:r w:rsidR="008A20AB" w:rsidRPr="54625429">
        <w:rPr>
          <w:rFonts w:ascii="Calibri" w:hAnsi="Calibri" w:cs="Calibri"/>
          <w:sz w:val="22"/>
        </w:rPr>
        <w:t xml:space="preserve"> prior to submission of a research grant application but if there are delays in the process (e.g. due to being notified late) then an application may be submitted which may then have to be withdrawn or, if funded, we may not accept </w:t>
      </w:r>
      <w:r w:rsidR="003F4CCD" w:rsidRPr="54625429">
        <w:rPr>
          <w:rFonts w:ascii="Calibri" w:hAnsi="Calibri" w:cs="Calibri"/>
          <w:sz w:val="22"/>
        </w:rPr>
        <w:t xml:space="preserve">it </w:t>
      </w:r>
      <w:r w:rsidR="008A20AB" w:rsidRPr="54625429">
        <w:rPr>
          <w:rFonts w:ascii="Calibri" w:hAnsi="Calibri" w:cs="Calibri"/>
          <w:sz w:val="22"/>
        </w:rPr>
        <w:t>if the DD has subsequently raised issues</w:t>
      </w:r>
      <w:r w:rsidR="00957036" w:rsidRPr="54625429">
        <w:rPr>
          <w:rFonts w:ascii="Calibri" w:hAnsi="Calibri" w:cs="Calibri"/>
          <w:sz w:val="22"/>
        </w:rPr>
        <w:t xml:space="preserve">. </w:t>
      </w:r>
      <w:r w:rsidRPr="54625429">
        <w:rPr>
          <w:rFonts w:ascii="Calibri" w:hAnsi="Calibri" w:cs="Calibri"/>
          <w:sz w:val="22"/>
        </w:rPr>
        <w:t>REIO</w:t>
      </w:r>
      <w:r w:rsidR="00957036" w:rsidRPr="54625429">
        <w:rPr>
          <w:rFonts w:ascii="Calibri" w:hAnsi="Calibri" w:cs="Calibri"/>
          <w:sz w:val="22"/>
        </w:rPr>
        <w:t xml:space="preserve"> will make reasonable efforts to satisfy any questions raised before funding is accepted. </w:t>
      </w:r>
      <w:r w:rsidR="2DCA940B" w:rsidRPr="54625429">
        <w:rPr>
          <w:rFonts w:ascii="Calibri" w:hAnsi="Calibri" w:cs="Calibri"/>
          <w:sz w:val="22"/>
        </w:rPr>
        <w:t>B</w:t>
      </w:r>
      <w:r w:rsidR="2DCA940B" w:rsidRPr="54625429">
        <w:rPr>
          <w:rFonts w:ascii="Calibri" w:eastAsia="Calibri" w:hAnsi="Calibri" w:cs="Calibri"/>
          <w:sz w:val="22"/>
        </w:rPr>
        <w:t>ased on the results of and scrutiny of any potential adverse results of the due diligence checks, t</w:t>
      </w:r>
      <w:r w:rsidR="00957036" w:rsidRPr="54625429">
        <w:rPr>
          <w:rFonts w:ascii="Calibri" w:hAnsi="Calibri" w:cs="Calibri"/>
          <w:sz w:val="22"/>
        </w:rPr>
        <w:t xml:space="preserve">he Director of </w:t>
      </w:r>
      <w:r w:rsidRPr="54625429">
        <w:rPr>
          <w:rFonts w:ascii="Calibri" w:hAnsi="Calibri" w:cs="Calibri"/>
          <w:sz w:val="22"/>
        </w:rPr>
        <w:t>REIO</w:t>
      </w:r>
      <w:r w:rsidR="00957036" w:rsidRPr="54625429">
        <w:rPr>
          <w:rFonts w:ascii="Calibri" w:hAnsi="Calibri" w:cs="Calibri"/>
          <w:sz w:val="22"/>
        </w:rPr>
        <w:t xml:space="preserve"> will have responsibility in conjunction with the Pro-Vice-Chancellor (Research &amp; Innovation) for deciding whether funding should be accepted, or whether further consideration is required </w:t>
      </w:r>
      <w:r w:rsidR="00F544C4" w:rsidRPr="54625429">
        <w:rPr>
          <w:rFonts w:ascii="Calibri" w:hAnsi="Calibri" w:cs="Calibri"/>
          <w:sz w:val="22"/>
        </w:rPr>
        <w:t>by other bodies, including the University Committee for Research and Innovation</w:t>
      </w:r>
      <w:r w:rsidR="005E69B2" w:rsidRPr="54625429">
        <w:rPr>
          <w:rFonts w:ascii="Calibri" w:hAnsi="Calibri" w:cs="Calibri"/>
          <w:sz w:val="22"/>
        </w:rPr>
        <w:t xml:space="preserve"> </w:t>
      </w:r>
      <w:r w:rsidR="00F544C4" w:rsidRPr="54625429">
        <w:rPr>
          <w:rFonts w:ascii="Calibri" w:hAnsi="Calibri" w:cs="Calibri"/>
          <w:sz w:val="22"/>
        </w:rPr>
        <w:t xml:space="preserve">or the Fundraising Ethics Committee, or </w:t>
      </w:r>
      <w:r w:rsidR="00957036" w:rsidRPr="54625429">
        <w:rPr>
          <w:rFonts w:ascii="Calibri" w:hAnsi="Calibri" w:cs="Calibri"/>
          <w:sz w:val="22"/>
        </w:rPr>
        <w:t>by the Vice-Chancellor.</w:t>
      </w:r>
    </w:p>
    <w:p w14:paraId="4ACD5FF4" w14:textId="2EE80983" w:rsidR="004C6A9D" w:rsidRPr="005479EB" w:rsidRDefault="00957036" w:rsidP="00A14028">
      <w:pPr>
        <w:spacing w:line="240" w:lineRule="auto"/>
        <w:rPr>
          <w:rFonts w:ascii="Calibri" w:hAnsi="Calibri" w:cs="Calibri"/>
          <w:sz w:val="22"/>
        </w:rPr>
      </w:pPr>
      <w:r w:rsidRPr="005479EB">
        <w:rPr>
          <w:rFonts w:ascii="Calibri" w:hAnsi="Calibri" w:cs="Calibri"/>
          <w:sz w:val="22"/>
        </w:rPr>
        <w:t xml:space="preserve">Where sources of funding are proposed from which the University has not received funding within the last 3 years, the standard funder due diligence checks will be carried out which include finance capacity checks and a review of all proposed terms and conditions to make sure they are </w:t>
      </w:r>
      <w:r w:rsidR="009873AB" w:rsidRPr="005479EB">
        <w:rPr>
          <w:rFonts w:ascii="Calibri" w:hAnsi="Calibri" w:cs="Calibri"/>
          <w:sz w:val="22"/>
        </w:rPr>
        <w:t>acceptable</w:t>
      </w:r>
      <w:r w:rsidRPr="005479EB">
        <w:rPr>
          <w:rFonts w:ascii="Calibri" w:hAnsi="Calibri" w:cs="Calibri"/>
          <w:sz w:val="22"/>
        </w:rPr>
        <w:t xml:space="preserve">. </w:t>
      </w:r>
      <w:r w:rsidR="004C6A9D" w:rsidRPr="005479EB">
        <w:rPr>
          <w:rFonts w:ascii="Calibri" w:hAnsi="Calibri" w:cs="Calibri"/>
          <w:sz w:val="22"/>
        </w:rPr>
        <w:t>Where</w:t>
      </w:r>
      <w:r w:rsidR="00DF1E6A" w:rsidRPr="005479EB">
        <w:rPr>
          <w:rFonts w:ascii="Calibri" w:hAnsi="Calibri" w:cs="Calibri"/>
          <w:sz w:val="22"/>
        </w:rPr>
        <w:t xml:space="preserve"> funding has been received from </w:t>
      </w:r>
      <w:r w:rsidR="00EC2718" w:rsidRPr="005479EB">
        <w:rPr>
          <w:rFonts w:ascii="Calibri" w:hAnsi="Calibri" w:cs="Calibri"/>
          <w:sz w:val="22"/>
        </w:rPr>
        <w:t>an</w:t>
      </w:r>
      <w:r w:rsidR="00DF1E6A" w:rsidRPr="005479EB">
        <w:rPr>
          <w:rFonts w:ascii="Calibri" w:hAnsi="Calibri" w:cs="Calibri"/>
          <w:sz w:val="22"/>
        </w:rPr>
        <w:t xml:space="preserve"> organisation within the last 3 years, </w:t>
      </w:r>
      <w:r w:rsidR="00EC2718" w:rsidRPr="005479EB">
        <w:rPr>
          <w:rFonts w:ascii="Calibri" w:hAnsi="Calibri" w:cs="Calibri"/>
          <w:sz w:val="22"/>
        </w:rPr>
        <w:t xml:space="preserve">light touch </w:t>
      </w:r>
      <w:r w:rsidR="00B82E26" w:rsidRPr="005479EB">
        <w:rPr>
          <w:rFonts w:ascii="Calibri" w:hAnsi="Calibri" w:cs="Calibri"/>
          <w:sz w:val="22"/>
        </w:rPr>
        <w:t xml:space="preserve">corporate, </w:t>
      </w:r>
      <w:r w:rsidR="003516AD" w:rsidRPr="005479EB">
        <w:rPr>
          <w:rFonts w:ascii="Calibri" w:hAnsi="Calibri" w:cs="Calibri"/>
          <w:sz w:val="22"/>
        </w:rPr>
        <w:t>reputational</w:t>
      </w:r>
      <w:r w:rsidR="00EC2718" w:rsidRPr="005479EB">
        <w:rPr>
          <w:rFonts w:ascii="Calibri" w:hAnsi="Calibri" w:cs="Calibri"/>
          <w:sz w:val="22"/>
        </w:rPr>
        <w:t xml:space="preserve"> and credit</w:t>
      </w:r>
      <w:r w:rsidR="003516AD" w:rsidRPr="005479EB">
        <w:rPr>
          <w:rFonts w:ascii="Calibri" w:hAnsi="Calibri" w:cs="Calibri"/>
          <w:sz w:val="22"/>
        </w:rPr>
        <w:t xml:space="preserve"> searches </w:t>
      </w:r>
      <w:r w:rsidR="00EC2718" w:rsidRPr="005479EB">
        <w:rPr>
          <w:rFonts w:ascii="Calibri" w:hAnsi="Calibri" w:cs="Calibri"/>
          <w:sz w:val="22"/>
        </w:rPr>
        <w:t>will</w:t>
      </w:r>
      <w:r w:rsidR="003516AD" w:rsidRPr="005479EB">
        <w:rPr>
          <w:rFonts w:ascii="Calibri" w:hAnsi="Calibri" w:cs="Calibri"/>
          <w:sz w:val="22"/>
        </w:rPr>
        <w:t xml:space="preserve"> be undertaken</w:t>
      </w:r>
      <w:r w:rsidR="00292D39" w:rsidRPr="005479EB">
        <w:rPr>
          <w:rFonts w:ascii="Calibri" w:hAnsi="Calibri" w:cs="Calibri"/>
          <w:sz w:val="22"/>
        </w:rPr>
        <w:t xml:space="preserve">. </w:t>
      </w:r>
    </w:p>
    <w:p w14:paraId="63ABC4DD" w14:textId="335DC1FE" w:rsidR="00957036" w:rsidRPr="005479EB" w:rsidRDefault="00957036" w:rsidP="00A14028">
      <w:pPr>
        <w:spacing w:line="240" w:lineRule="auto"/>
        <w:rPr>
          <w:rFonts w:ascii="Calibri" w:hAnsi="Calibri" w:cs="Calibri"/>
          <w:sz w:val="22"/>
        </w:rPr>
      </w:pPr>
      <w:r w:rsidRPr="005479EB">
        <w:rPr>
          <w:rFonts w:ascii="Calibri" w:hAnsi="Calibri" w:cs="Calibri"/>
          <w:sz w:val="22"/>
        </w:rPr>
        <w:t>Where there is any doubt over the acceptability of a funder</w:t>
      </w:r>
      <w:r w:rsidR="00741722" w:rsidRPr="005479EB">
        <w:rPr>
          <w:rFonts w:ascii="Calibri" w:hAnsi="Calibri" w:cs="Calibri"/>
          <w:sz w:val="22"/>
        </w:rPr>
        <w:t xml:space="preserve"> </w:t>
      </w:r>
      <w:r w:rsidR="005C1395" w:rsidRPr="005479EB">
        <w:rPr>
          <w:rFonts w:ascii="Calibri" w:hAnsi="Calibri" w:cs="Calibri"/>
          <w:sz w:val="22"/>
        </w:rPr>
        <w:t>or</w:t>
      </w:r>
      <w:r w:rsidR="00741722" w:rsidRPr="005479EB">
        <w:rPr>
          <w:rFonts w:ascii="Calibri" w:hAnsi="Calibri" w:cs="Calibri"/>
          <w:sz w:val="22"/>
        </w:rPr>
        <w:t xml:space="preserve"> when the</w:t>
      </w:r>
      <w:r w:rsidR="005C1395" w:rsidRPr="005479EB">
        <w:rPr>
          <w:rFonts w:ascii="Calibri" w:hAnsi="Calibri" w:cs="Calibri"/>
          <w:sz w:val="22"/>
        </w:rPr>
        <w:t xml:space="preserve"> project</w:t>
      </w:r>
      <w:r w:rsidR="00741722" w:rsidRPr="005479EB">
        <w:rPr>
          <w:rFonts w:ascii="Calibri" w:hAnsi="Calibri" w:cs="Calibri"/>
          <w:sz w:val="22"/>
        </w:rPr>
        <w:t xml:space="preserve"> may pose a high ethical risk, </w:t>
      </w:r>
      <w:r w:rsidRPr="005479EB">
        <w:rPr>
          <w:rFonts w:ascii="Calibri" w:hAnsi="Calibri" w:cs="Calibri"/>
          <w:sz w:val="22"/>
        </w:rPr>
        <w:t xml:space="preserve">the matter should be referred, in the first instance to the Director of </w:t>
      </w:r>
      <w:r w:rsidR="00A211C6">
        <w:rPr>
          <w:rFonts w:ascii="Calibri" w:hAnsi="Calibri" w:cs="Calibri"/>
          <w:sz w:val="22"/>
        </w:rPr>
        <w:t>REIO</w:t>
      </w:r>
      <w:r w:rsidRPr="005479EB">
        <w:rPr>
          <w:rFonts w:ascii="Calibri" w:hAnsi="Calibri" w:cs="Calibri"/>
          <w:sz w:val="22"/>
        </w:rPr>
        <w:t xml:space="preserve"> who </w:t>
      </w:r>
      <w:r w:rsidR="00457245" w:rsidRPr="005479EB">
        <w:rPr>
          <w:rFonts w:ascii="Calibri" w:hAnsi="Calibri" w:cs="Calibri"/>
          <w:sz w:val="22"/>
        </w:rPr>
        <w:t xml:space="preserve">may </w:t>
      </w:r>
      <w:r w:rsidR="00B676C7" w:rsidRPr="005479EB">
        <w:rPr>
          <w:rFonts w:ascii="Calibri" w:hAnsi="Calibri" w:cs="Calibri"/>
          <w:sz w:val="22"/>
        </w:rPr>
        <w:t>raise</w:t>
      </w:r>
      <w:r w:rsidRPr="005479EB">
        <w:rPr>
          <w:rFonts w:ascii="Calibri" w:hAnsi="Calibri" w:cs="Calibri"/>
          <w:sz w:val="22"/>
        </w:rPr>
        <w:t xml:space="preserve"> with the Pro-Vice-Chancellor (Research &amp; Innovation)</w:t>
      </w:r>
      <w:r w:rsidR="00292D39" w:rsidRPr="005479EB">
        <w:rPr>
          <w:rFonts w:ascii="Calibri" w:hAnsi="Calibri" w:cs="Calibri"/>
          <w:sz w:val="22"/>
        </w:rPr>
        <w:t xml:space="preserve">. </w:t>
      </w:r>
    </w:p>
    <w:p w14:paraId="71328C03" w14:textId="127372A5" w:rsidR="001B1A8D" w:rsidRDefault="00957036" w:rsidP="54625429">
      <w:pPr>
        <w:spacing w:line="240" w:lineRule="auto"/>
        <w:rPr>
          <w:rFonts w:ascii="Calibri" w:hAnsi="Calibri" w:cs="Calibri"/>
          <w:sz w:val="22"/>
        </w:rPr>
      </w:pPr>
      <w:r w:rsidRPr="54625429">
        <w:rPr>
          <w:rFonts w:ascii="Calibri" w:hAnsi="Calibri" w:cs="Calibri"/>
          <w:sz w:val="22"/>
        </w:rPr>
        <w:t xml:space="preserve">Any funding, regardless of value, which, in the opinion of the Director of </w:t>
      </w:r>
      <w:r w:rsidR="00A211C6" w:rsidRPr="54625429">
        <w:rPr>
          <w:rFonts w:ascii="Calibri" w:hAnsi="Calibri" w:cs="Calibri"/>
          <w:sz w:val="22"/>
        </w:rPr>
        <w:t>REIO</w:t>
      </w:r>
      <w:r w:rsidRPr="54625429">
        <w:rPr>
          <w:rFonts w:ascii="Calibri" w:hAnsi="Calibri" w:cs="Calibri"/>
          <w:sz w:val="22"/>
        </w:rPr>
        <w:t xml:space="preserve">, is likely to give rise to significant </w:t>
      </w:r>
      <w:r w:rsidR="1BB5C3C9" w:rsidRPr="54625429">
        <w:rPr>
          <w:rFonts w:ascii="Calibri" w:hAnsi="Calibri" w:cs="Calibri"/>
          <w:sz w:val="22"/>
        </w:rPr>
        <w:t xml:space="preserve">negative </w:t>
      </w:r>
      <w:r w:rsidRPr="54625429">
        <w:rPr>
          <w:rFonts w:ascii="Calibri" w:hAnsi="Calibri" w:cs="Calibri"/>
          <w:sz w:val="22"/>
        </w:rPr>
        <w:t xml:space="preserve">public interest, or potential controversy, or which raises questions with regard to acceptability, must be </w:t>
      </w:r>
      <w:r w:rsidR="00193911" w:rsidRPr="54625429">
        <w:rPr>
          <w:rFonts w:ascii="Calibri" w:hAnsi="Calibri" w:cs="Calibri"/>
          <w:sz w:val="22"/>
        </w:rPr>
        <w:t>referred</w:t>
      </w:r>
      <w:r w:rsidRPr="54625429">
        <w:rPr>
          <w:rFonts w:ascii="Calibri" w:hAnsi="Calibri" w:cs="Calibri"/>
          <w:sz w:val="22"/>
        </w:rPr>
        <w:t xml:space="preserve"> at the earliest possible stage </w:t>
      </w:r>
      <w:r w:rsidR="00864D3E" w:rsidRPr="54625429">
        <w:rPr>
          <w:rFonts w:ascii="Calibri" w:hAnsi="Calibri" w:cs="Calibri"/>
          <w:sz w:val="22"/>
        </w:rPr>
        <w:t>to</w:t>
      </w:r>
      <w:r w:rsidRPr="54625429">
        <w:rPr>
          <w:rFonts w:ascii="Calibri" w:hAnsi="Calibri" w:cs="Calibri"/>
          <w:sz w:val="22"/>
        </w:rPr>
        <w:t xml:space="preserve"> the Pro-Vice-Chancellor (Research &amp; Innovation).</w:t>
      </w:r>
      <w:r w:rsidR="001B1A8D" w:rsidRPr="54625429">
        <w:rPr>
          <w:rFonts w:ascii="Calibri" w:hAnsi="Calibri" w:cs="Calibri"/>
          <w:sz w:val="22"/>
        </w:rPr>
        <w:t xml:space="preserve"> </w:t>
      </w:r>
    </w:p>
    <w:p w14:paraId="4FAC42E7" w14:textId="17BBC3E5" w:rsidR="00957036" w:rsidRPr="005479EB" w:rsidRDefault="001B1A8D" w:rsidP="355760B0">
      <w:pPr>
        <w:spacing w:line="240" w:lineRule="auto"/>
        <w:rPr>
          <w:rFonts w:ascii="Calibri" w:hAnsi="Calibri" w:cs="Calibri"/>
          <w:sz w:val="22"/>
        </w:rPr>
      </w:pPr>
      <w:r w:rsidRPr="355760B0">
        <w:rPr>
          <w:rFonts w:ascii="Calibri" w:hAnsi="Calibri" w:cs="Calibri"/>
          <w:sz w:val="22"/>
        </w:rPr>
        <w:lastRenderedPageBreak/>
        <w:t>In any cases where the PVC (Research and Innovation) considers that there is a significant risk (</w:t>
      </w:r>
      <w:r w:rsidR="00E01F51" w:rsidRPr="355760B0">
        <w:rPr>
          <w:rFonts w:ascii="Calibri" w:hAnsi="Calibri" w:cs="Calibri"/>
          <w:sz w:val="22"/>
        </w:rPr>
        <w:t xml:space="preserve">including </w:t>
      </w:r>
      <w:r w:rsidRPr="355760B0">
        <w:rPr>
          <w:rFonts w:ascii="Calibri" w:hAnsi="Calibri" w:cs="Calibri"/>
          <w:sz w:val="22"/>
        </w:rPr>
        <w:t>legal, financial or reputational) relating to a strategic institutional research relationship, they will refer the matter to the University Executive Board, which, in turn, will refer cases where there is significant risk to Council</w:t>
      </w:r>
      <w:r w:rsidR="1BF0F290" w:rsidRPr="355760B0">
        <w:rPr>
          <w:rFonts w:ascii="Calibri" w:hAnsi="Calibri" w:cs="Calibri"/>
          <w:sz w:val="22"/>
        </w:rPr>
        <w:t>.</w:t>
      </w:r>
    </w:p>
    <w:p w14:paraId="1E8F71FC" w14:textId="0BBD8011" w:rsidR="00957036" w:rsidRPr="005479EB" w:rsidRDefault="00957036" w:rsidP="54625429">
      <w:pPr>
        <w:spacing w:line="240" w:lineRule="auto"/>
        <w:rPr>
          <w:rFonts w:ascii="Calibri" w:hAnsi="Calibri" w:cs="Calibri"/>
          <w:sz w:val="22"/>
        </w:rPr>
      </w:pPr>
      <w:r w:rsidRPr="54625429">
        <w:rPr>
          <w:rFonts w:ascii="Calibri" w:hAnsi="Calibri" w:cs="Calibri"/>
          <w:sz w:val="22"/>
        </w:rPr>
        <w:t>Information on any funders that have raised concerns or have been rejected after due diligence</w:t>
      </w:r>
      <w:r w:rsidR="004E2488" w:rsidRPr="54625429">
        <w:rPr>
          <w:rFonts w:ascii="Calibri" w:hAnsi="Calibri" w:cs="Calibri"/>
          <w:sz w:val="22"/>
        </w:rPr>
        <w:t xml:space="preserve"> checks</w:t>
      </w:r>
      <w:r w:rsidR="00C55279" w:rsidRPr="54625429">
        <w:rPr>
          <w:rFonts w:ascii="Calibri" w:hAnsi="Calibri" w:cs="Calibri"/>
          <w:sz w:val="22"/>
        </w:rPr>
        <w:t xml:space="preserve"> by </w:t>
      </w:r>
      <w:r w:rsidR="00A211C6" w:rsidRPr="54625429">
        <w:rPr>
          <w:rFonts w:ascii="Calibri" w:hAnsi="Calibri" w:cs="Calibri"/>
          <w:sz w:val="22"/>
        </w:rPr>
        <w:t>REIO</w:t>
      </w:r>
      <w:r w:rsidRPr="54625429">
        <w:rPr>
          <w:rFonts w:ascii="Calibri" w:hAnsi="Calibri" w:cs="Calibri"/>
          <w:sz w:val="22"/>
        </w:rPr>
        <w:t xml:space="preserve"> should be shared immediately with the </w:t>
      </w:r>
      <w:r w:rsidR="00A211C6" w:rsidRPr="54625429">
        <w:rPr>
          <w:rFonts w:ascii="Calibri" w:hAnsi="Calibri" w:cs="Calibri"/>
          <w:sz w:val="22"/>
        </w:rPr>
        <w:t>Fundraising team</w:t>
      </w:r>
      <w:r w:rsidR="00457245" w:rsidRPr="54625429">
        <w:rPr>
          <w:rFonts w:ascii="Calibri" w:hAnsi="Calibri" w:cs="Calibri"/>
          <w:sz w:val="22"/>
        </w:rPr>
        <w:t xml:space="preserve"> </w:t>
      </w:r>
      <w:r w:rsidR="00B82E26" w:rsidRPr="54625429">
        <w:rPr>
          <w:rFonts w:ascii="Calibri" w:hAnsi="Calibri" w:cs="Calibri"/>
          <w:sz w:val="22"/>
        </w:rPr>
        <w:t xml:space="preserve">and  </w:t>
      </w:r>
      <w:r w:rsidR="00B4211A" w:rsidRPr="54625429">
        <w:rPr>
          <w:rFonts w:ascii="Calibri" w:hAnsi="Calibri" w:cs="Calibri"/>
          <w:sz w:val="22"/>
        </w:rPr>
        <w:t>potentially with Legal Services</w:t>
      </w:r>
      <w:r w:rsidR="00A211C6" w:rsidRPr="54625429">
        <w:rPr>
          <w:rFonts w:ascii="Calibri" w:hAnsi="Calibri" w:cs="Calibri"/>
          <w:sz w:val="22"/>
        </w:rPr>
        <w:t>, Global Partnerships</w:t>
      </w:r>
      <w:r w:rsidR="00B4211A" w:rsidRPr="54625429">
        <w:rPr>
          <w:rFonts w:ascii="Calibri" w:hAnsi="Calibri" w:cs="Calibri"/>
          <w:sz w:val="22"/>
        </w:rPr>
        <w:t xml:space="preserve"> and Procurement</w:t>
      </w:r>
      <w:r w:rsidRPr="54625429">
        <w:rPr>
          <w:rFonts w:ascii="Calibri" w:hAnsi="Calibri" w:cs="Calibri"/>
          <w:sz w:val="22"/>
        </w:rPr>
        <w:t xml:space="preserve">. </w:t>
      </w:r>
      <w:r w:rsidR="502936A5" w:rsidRPr="54625429">
        <w:rPr>
          <w:rFonts w:ascii="Calibri" w:eastAsia="Calibri" w:hAnsi="Calibri" w:cs="Calibri"/>
          <w:sz w:val="22"/>
        </w:rPr>
        <w:t>All due diligence reports are retained for 7 years and are accessible within the University for future review.</w:t>
      </w:r>
      <w:r w:rsidRPr="54625429">
        <w:rPr>
          <w:rFonts w:ascii="Calibri" w:hAnsi="Calibri" w:cs="Calibri"/>
          <w:sz w:val="22"/>
        </w:rPr>
        <w:t xml:space="preserve"> </w:t>
      </w:r>
    </w:p>
    <w:p w14:paraId="034E1783" w14:textId="77777777" w:rsidR="005C5E15" w:rsidRPr="005479EB" w:rsidRDefault="005C5E15" w:rsidP="009A1606">
      <w:pPr>
        <w:pStyle w:val="UoRIntroduction"/>
      </w:pPr>
    </w:p>
    <w:p w14:paraId="001490C4" w14:textId="65E8B8C1" w:rsidR="00957036" w:rsidRPr="005479EB" w:rsidRDefault="00957036" w:rsidP="009A1606">
      <w:pPr>
        <w:pStyle w:val="UoRIntroduction"/>
      </w:pPr>
      <w:r w:rsidRPr="005479EB">
        <w:t>Exclusions</w:t>
      </w:r>
    </w:p>
    <w:p w14:paraId="300255DE" w14:textId="2B388BF3" w:rsidR="00957036" w:rsidRPr="005479EB" w:rsidRDefault="00957036" w:rsidP="54625429">
      <w:pPr>
        <w:spacing w:line="240" w:lineRule="auto"/>
        <w:rPr>
          <w:rFonts w:ascii="Calibri" w:hAnsi="Calibri" w:cs="Calibri"/>
          <w:sz w:val="22"/>
        </w:rPr>
      </w:pPr>
      <w:r w:rsidRPr="54625429">
        <w:rPr>
          <w:rFonts w:ascii="Calibri" w:hAnsi="Calibri" w:cs="Calibri"/>
          <w:sz w:val="22"/>
        </w:rPr>
        <w:t>Proposed funding from the UK government</w:t>
      </w:r>
      <w:r w:rsidR="4BD0928F" w:rsidRPr="54625429">
        <w:rPr>
          <w:rFonts w:ascii="Calibri" w:hAnsi="Calibri" w:cs="Calibri"/>
          <w:sz w:val="22"/>
        </w:rPr>
        <w:t xml:space="preserve"> and related bodies</w:t>
      </w:r>
      <w:r w:rsidRPr="54625429">
        <w:rPr>
          <w:rFonts w:ascii="Calibri" w:hAnsi="Calibri" w:cs="Calibri"/>
          <w:sz w:val="22"/>
        </w:rPr>
        <w:t xml:space="preserve">, UK Universities, </w:t>
      </w:r>
      <w:r w:rsidR="00B5655A" w:rsidRPr="54625429">
        <w:rPr>
          <w:rFonts w:ascii="Calibri" w:hAnsi="Calibri" w:cs="Calibri"/>
          <w:sz w:val="22"/>
        </w:rPr>
        <w:t xml:space="preserve">major UK or overseas charity funders, </w:t>
      </w:r>
      <w:r w:rsidRPr="54625429">
        <w:rPr>
          <w:rFonts w:ascii="Calibri" w:hAnsi="Calibri" w:cs="Calibri"/>
          <w:sz w:val="22"/>
        </w:rPr>
        <w:t xml:space="preserve">funding councils and related bodies within the UK, </w:t>
      </w:r>
      <w:r w:rsidR="005C5E15" w:rsidRPr="54625429">
        <w:rPr>
          <w:rFonts w:ascii="Calibri" w:hAnsi="Calibri" w:cs="Calibri"/>
          <w:sz w:val="22"/>
        </w:rPr>
        <w:t>or equivalent s</w:t>
      </w:r>
      <w:r w:rsidRPr="54625429">
        <w:rPr>
          <w:rFonts w:ascii="Calibri" w:hAnsi="Calibri" w:cs="Calibri"/>
          <w:sz w:val="22"/>
        </w:rPr>
        <w:t>ystem</w:t>
      </w:r>
      <w:r w:rsidR="005C5E15" w:rsidRPr="54625429">
        <w:rPr>
          <w:rFonts w:ascii="Calibri" w:hAnsi="Calibri" w:cs="Calibri"/>
          <w:sz w:val="22"/>
        </w:rPr>
        <w:t>s</w:t>
      </w:r>
      <w:r w:rsidRPr="54625429">
        <w:rPr>
          <w:rFonts w:ascii="Calibri" w:hAnsi="Calibri" w:cs="Calibri"/>
          <w:sz w:val="22"/>
        </w:rPr>
        <w:t xml:space="preserve"> will not be subject to the due diligence process and can be progressed to the signing of an appropriate agreement with the funder.</w:t>
      </w:r>
    </w:p>
    <w:p w14:paraId="6E125084" w14:textId="77777777" w:rsidR="00A230A5" w:rsidRPr="005479EB" w:rsidRDefault="00A230A5" w:rsidP="009A1606">
      <w:pPr>
        <w:pStyle w:val="UoRIntroduction"/>
      </w:pPr>
    </w:p>
    <w:p w14:paraId="2757CFD4" w14:textId="60A326BF" w:rsidR="00957036" w:rsidRPr="009A1606" w:rsidRDefault="00957036" w:rsidP="009A1606">
      <w:pPr>
        <w:pStyle w:val="UoRIntroduction"/>
      </w:pPr>
      <w:r w:rsidRPr="009A1606">
        <w:t>Review of previous decisions</w:t>
      </w:r>
    </w:p>
    <w:p w14:paraId="5D781CF1" w14:textId="77777777" w:rsidR="00641D76" w:rsidRPr="005479EB" w:rsidRDefault="00957036" w:rsidP="00A14028">
      <w:pPr>
        <w:spacing w:line="240" w:lineRule="auto"/>
        <w:rPr>
          <w:rFonts w:ascii="Calibri" w:hAnsi="Calibri" w:cs="Calibri"/>
          <w:sz w:val="22"/>
        </w:rPr>
      </w:pPr>
      <w:r w:rsidRPr="005479EB">
        <w:rPr>
          <w:rFonts w:ascii="Calibri" w:hAnsi="Calibri" w:cs="Calibri"/>
          <w:sz w:val="22"/>
        </w:rPr>
        <w:t>The University can at any time review and reconsider previous decisions taken in good faith relating to the acceptance of particular funding (e.g. if subsequent events or the subsequent availability of additional information require it). This will include currently running grants and contracts if new information comes to light, which raise significant concerns.</w:t>
      </w:r>
      <w:r w:rsidR="00457245" w:rsidRPr="005479EB">
        <w:rPr>
          <w:rFonts w:ascii="Calibri" w:hAnsi="Calibri" w:cs="Calibri"/>
          <w:sz w:val="22"/>
        </w:rPr>
        <w:t xml:space="preserve"> Should the University elect to reject funding for current grants or contracts, relevant academic and professional services staff will be required to enact early termination of the project to the extent permissible.</w:t>
      </w:r>
    </w:p>
    <w:p w14:paraId="36C2AB65" w14:textId="77777777" w:rsidR="00641D76" w:rsidRPr="005479EB" w:rsidRDefault="00641D76" w:rsidP="00FE3FA2">
      <w:pPr>
        <w:rPr>
          <w:sz w:val="22"/>
        </w:rPr>
      </w:pPr>
    </w:p>
    <w:p w14:paraId="5C992798" w14:textId="7A90E707" w:rsidR="008A5DCE" w:rsidRPr="005479EB" w:rsidRDefault="008A5DCE" w:rsidP="00FE3FA2">
      <w:pPr>
        <w:rPr>
          <w:sz w:val="22"/>
        </w:rPr>
      </w:pPr>
    </w:p>
    <w:p w14:paraId="23FBFE91" w14:textId="77777777" w:rsidR="008A5DCE" w:rsidRPr="005479EB" w:rsidRDefault="008A5DCE" w:rsidP="00FE3FA2">
      <w:pPr>
        <w:rPr>
          <w:sz w:val="22"/>
        </w:rPr>
      </w:pPr>
    </w:p>
    <w:p w14:paraId="6E222C32" w14:textId="28CC72B6" w:rsidR="004020DB" w:rsidRDefault="00196CF4" w:rsidP="00FE3FA2">
      <w:r>
        <w:t>Version 1.</w:t>
      </w:r>
      <w:r w:rsidR="2D4D6820">
        <w:t>6</w:t>
      </w:r>
      <w:r>
        <w:t xml:space="preserve"> </w:t>
      </w:r>
      <w:r w:rsidR="723BFED6">
        <w:t>July</w:t>
      </w:r>
      <w:r>
        <w:t xml:space="preserve"> 202</w:t>
      </w:r>
      <w:r w:rsidR="5CF67E86">
        <w:t>5</w:t>
      </w:r>
    </w:p>
    <w:p w14:paraId="2205D6A1" w14:textId="77777777" w:rsidR="003C6ABD" w:rsidRDefault="003C6ABD" w:rsidP="00FE3FA2"/>
    <w:p w14:paraId="612E2F2E" w14:textId="0EC870A5" w:rsidR="003C6ABD" w:rsidRDefault="003C6ABD">
      <w:pPr>
        <w:spacing w:before="0" w:after="200" w:line="276" w:lineRule="auto"/>
      </w:pPr>
    </w:p>
    <w:bookmarkEnd w:id="0"/>
    <w:bookmarkEnd w:id="1"/>
    <w:sectPr w:rsidR="003C6ABD" w:rsidSect="000447EF">
      <w:headerReference w:type="default" r:id="rId13"/>
      <w:footerReference w:type="default" r:id="rId14"/>
      <w:headerReference w:type="first" r:id="rId15"/>
      <w:footerReference w:type="first" r:id="rId16"/>
      <w:pgSz w:w="11906" w:h="16840"/>
      <w:pgMar w:top="1134" w:right="1134" w:bottom="1134" w:left="1134"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8AF36" w14:textId="77777777" w:rsidR="00181629" w:rsidRDefault="00181629">
      <w:pPr>
        <w:spacing w:before="0" w:line="240" w:lineRule="auto"/>
      </w:pPr>
      <w:r>
        <w:separator/>
      </w:r>
    </w:p>
  </w:endnote>
  <w:endnote w:type="continuationSeparator" w:id="0">
    <w:p w14:paraId="3BE009B9" w14:textId="77777777" w:rsidR="00181629" w:rsidRDefault="0018162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E3C7A45A-0D4F-4299-BEB4-4519F1167C70}"/>
    <w:embedBold r:id="rId2" w:fontKey="{E621EA6C-0626-43B5-AB39-BA09D14C35EA}"/>
  </w:font>
  <w:font w:name="Tahoma">
    <w:panose1 w:val="020B0604030504040204"/>
    <w:charset w:val="00"/>
    <w:family w:val="swiss"/>
    <w:pitch w:val="variable"/>
    <w:sig w:usb0="E1002EFF" w:usb1="C000605B" w:usb2="00000029" w:usb3="00000000" w:csb0="000101FF" w:csb1="00000000"/>
    <w:embedRegular r:id="rId3" w:fontKey="{EC8D9777-65EA-4B54-ABD8-2C6014ECB2C9}"/>
  </w:font>
  <w:font w:name="Effra Light">
    <w:altName w:val="Arial"/>
    <w:charset w:val="00"/>
    <w:family w:val="swiss"/>
    <w:pitch w:val="variable"/>
    <w:sig w:usb0="00000001" w:usb1="5000205B" w:usb2="00000008" w:usb3="00000000" w:csb0="0000009F" w:csb1="00000000"/>
  </w:font>
  <w:font w:name="Palatino Linotype">
    <w:panose1 w:val="02040502050505030304"/>
    <w:charset w:val="00"/>
    <w:family w:val="roman"/>
    <w:pitch w:val="variable"/>
    <w:sig w:usb0="E0000287" w:usb1="40000013" w:usb2="00000000" w:usb3="00000000" w:csb0="0000019F" w:csb1="00000000"/>
    <w:embedRegular r:id="rId4" w:fontKey="{3425AFAD-2D4F-4DAA-B794-BF7F317D556A}"/>
  </w:font>
  <w:font w:name="Effra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4CA50" w14:textId="5356793B" w:rsidR="007A68E8" w:rsidRPr="000F7D30" w:rsidRDefault="000F7D30" w:rsidP="00457245">
    <w:pPr>
      <w:pStyle w:val="Header"/>
      <w:rPr>
        <w:b/>
      </w:rPr>
    </w:pPr>
    <w:r>
      <w:t xml:space="preserve">©University of Reading </w:t>
    </w:r>
    <w:r>
      <w:fldChar w:fldCharType="begin"/>
    </w:r>
    <w:r>
      <w:instrText xml:space="preserve"> DATE  \@ "YYYY"  \* MERGEFORMAT </w:instrText>
    </w:r>
    <w:r>
      <w:fldChar w:fldCharType="separate"/>
    </w:r>
    <w:r w:rsidR="009A1606">
      <w:rPr>
        <w:noProof/>
      </w:rPr>
      <w:t>2025</w:t>
    </w:r>
    <w:r>
      <w:fldChar w:fldCharType="end"/>
    </w:r>
    <w:r>
      <w:tab/>
    </w:r>
    <w:r>
      <w:fldChar w:fldCharType="begin"/>
    </w:r>
    <w:r>
      <w:instrText xml:space="preserve"> DATE  \@ "dddd d MMMM yyyy" </w:instrText>
    </w:r>
    <w:r>
      <w:fldChar w:fldCharType="separate"/>
    </w:r>
    <w:r w:rsidR="009A1606">
      <w:rPr>
        <w:noProof/>
      </w:rPr>
      <w:t>Thursday 20 November 2025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DB2BD8">
      <w:rPr>
        <w:b/>
        <w:noProof/>
      </w:rPr>
      <w:t>6</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C7969" w14:textId="0B5D38EA" w:rsidR="006940AE" w:rsidRPr="006940AE" w:rsidRDefault="00841B35" w:rsidP="00457245">
    <w:pPr>
      <w:pStyle w:val="Header"/>
      <w:rPr>
        <w:b/>
      </w:rPr>
    </w:pPr>
    <w:r>
      <w:t xml:space="preserve">©University of Reading </w:t>
    </w:r>
    <w:r>
      <w:fldChar w:fldCharType="begin"/>
    </w:r>
    <w:r>
      <w:instrText xml:space="preserve"> DATE  \@ "YYYY"  \* MERGEFORMAT </w:instrText>
    </w:r>
    <w:r>
      <w:fldChar w:fldCharType="separate"/>
    </w:r>
    <w:r w:rsidR="009A1606">
      <w:rPr>
        <w:noProof/>
      </w:rPr>
      <w:t>2025</w:t>
    </w:r>
    <w:r>
      <w:fldChar w:fldCharType="end"/>
    </w:r>
    <w:r>
      <w:tab/>
    </w:r>
    <w:r>
      <w:fldChar w:fldCharType="begin"/>
    </w:r>
    <w:r>
      <w:instrText xml:space="preserve"> DATE  \@ "dddd d MMMM yyyy" </w:instrText>
    </w:r>
    <w:r>
      <w:fldChar w:fldCharType="separate"/>
    </w:r>
    <w:r w:rsidR="009A1606">
      <w:rPr>
        <w:noProof/>
      </w:rPr>
      <w:t>Thursday 20 November 2025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4020DB">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E7BDD" w14:textId="77777777" w:rsidR="00181629" w:rsidRDefault="00181629">
      <w:pPr>
        <w:spacing w:before="0" w:line="240" w:lineRule="auto"/>
      </w:pPr>
      <w:r>
        <w:separator/>
      </w:r>
    </w:p>
  </w:footnote>
  <w:footnote w:type="continuationSeparator" w:id="0">
    <w:p w14:paraId="6FE593FD" w14:textId="77777777" w:rsidR="00181629" w:rsidRDefault="0018162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25EC" w14:textId="6A99F05B" w:rsidR="007A68E8" w:rsidRPr="000F7D30" w:rsidRDefault="009A1606" w:rsidP="00457245">
    <w:pPr>
      <w:pStyle w:val="Header"/>
    </w:pPr>
    <w:sdt>
      <w:sdtPr>
        <w:alias w:val="Title"/>
        <w:tag w:val=""/>
        <w:id w:val="-800763404"/>
        <w:placeholder>
          <w:docPart w:val="DBAC61D3BB064D60B28DE2154F58361B"/>
        </w:placeholder>
        <w:dataBinding w:prefixMappings="xmlns:ns0='http://purl.org/dc/elements/1.1/' xmlns:ns1='http://schemas.openxmlformats.org/package/2006/metadata/core-properties' " w:xpath="/ns1:coreProperties[1]/ns0:title[1]" w:storeItemID="{6C3C8BC8-F283-45AE-878A-BAB7291924A1}"/>
        <w:text/>
      </w:sdtPr>
      <w:sdtEndPr/>
      <w:sdtContent>
        <w:r w:rsidR="00FE3FA2">
          <w:t>Acceptance of Research Funding</w:t>
        </w:r>
      </w:sdtContent>
    </w:sdt>
    <w:r w:rsidR="000F7D30">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68228" w14:textId="77777777" w:rsidR="007A68E8" w:rsidRDefault="007A68E8" w:rsidP="00457245">
    <w:pPr>
      <w:pStyle w:val="Header"/>
    </w:pPr>
  </w:p>
  <w:p w14:paraId="13DC24A8" w14:textId="77777777" w:rsidR="007A68E8" w:rsidRDefault="007A68E8" w:rsidP="00457245">
    <w:pPr>
      <w:pStyle w:val="Header"/>
    </w:pPr>
  </w:p>
  <w:p w14:paraId="7F76F8A0" w14:textId="77777777" w:rsidR="007A68E8" w:rsidRDefault="007A68E8" w:rsidP="00457245">
    <w:pPr>
      <w:pStyle w:val="Header"/>
    </w:pPr>
  </w:p>
  <w:p w14:paraId="122D09CA" w14:textId="77777777" w:rsidR="007A68E8" w:rsidRDefault="007A68E8" w:rsidP="00457245">
    <w:pPr>
      <w:pStyle w:val="Header"/>
    </w:pPr>
  </w:p>
  <w:p w14:paraId="64DD4101" w14:textId="77777777" w:rsidR="007A68E8" w:rsidRDefault="007A68E8" w:rsidP="00457245">
    <w:pPr>
      <w:pStyle w:val="Header"/>
    </w:pPr>
  </w:p>
  <w:p w14:paraId="1713AD2A" w14:textId="77777777" w:rsidR="007A68E8" w:rsidRDefault="007A68E8" w:rsidP="004572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48599"/>
    <w:multiLevelType w:val="hybridMultilevel"/>
    <w:tmpl w:val="B0A2B45A"/>
    <w:lvl w:ilvl="0" w:tplc="847E6404">
      <w:start w:val="1"/>
      <w:numFmt w:val="bullet"/>
      <w:lvlText w:val=""/>
      <w:lvlJc w:val="left"/>
      <w:pPr>
        <w:ind w:left="720" w:hanging="360"/>
      </w:pPr>
      <w:rPr>
        <w:rFonts w:ascii="Symbol" w:hAnsi="Symbol" w:hint="default"/>
      </w:rPr>
    </w:lvl>
    <w:lvl w:ilvl="1" w:tplc="6AE2DF64">
      <w:start w:val="1"/>
      <w:numFmt w:val="bullet"/>
      <w:lvlText w:val="o"/>
      <w:lvlJc w:val="left"/>
      <w:pPr>
        <w:ind w:left="1440" w:hanging="360"/>
      </w:pPr>
      <w:rPr>
        <w:rFonts w:ascii="Courier New" w:hAnsi="Courier New" w:hint="default"/>
      </w:rPr>
    </w:lvl>
    <w:lvl w:ilvl="2" w:tplc="9F3A1C00">
      <w:start w:val="1"/>
      <w:numFmt w:val="bullet"/>
      <w:lvlText w:val=""/>
      <w:lvlJc w:val="left"/>
      <w:pPr>
        <w:ind w:left="2160" w:hanging="360"/>
      </w:pPr>
      <w:rPr>
        <w:rFonts w:ascii="Wingdings" w:hAnsi="Wingdings" w:hint="default"/>
      </w:rPr>
    </w:lvl>
    <w:lvl w:ilvl="3" w:tplc="6B9CA76A">
      <w:start w:val="1"/>
      <w:numFmt w:val="bullet"/>
      <w:lvlText w:val=""/>
      <w:lvlJc w:val="left"/>
      <w:pPr>
        <w:ind w:left="2880" w:hanging="360"/>
      </w:pPr>
      <w:rPr>
        <w:rFonts w:ascii="Symbol" w:hAnsi="Symbol" w:hint="default"/>
      </w:rPr>
    </w:lvl>
    <w:lvl w:ilvl="4" w:tplc="3D30C2AE">
      <w:start w:val="1"/>
      <w:numFmt w:val="bullet"/>
      <w:lvlText w:val="o"/>
      <w:lvlJc w:val="left"/>
      <w:pPr>
        <w:ind w:left="3600" w:hanging="360"/>
      </w:pPr>
      <w:rPr>
        <w:rFonts w:ascii="Courier New" w:hAnsi="Courier New" w:hint="default"/>
      </w:rPr>
    </w:lvl>
    <w:lvl w:ilvl="5" w:tplc="09F41254">
      <w:start w:val="1"/>
      <w:numFmt w:val="bullet"/>
      <w:lvlText w:val=""/>
      <w:lvlJc w:val="left"/>
      <w:pPr>
        <w:ind w:left="4320" w:hanging="360"/>
      </w:pPr>
      <w:rPr>
        <w:rFonts w:ascii="Wingdings" w:hAnsi="Wingdings" w:hint="default"/>
      </w:rPr>
    </w:lvl>
    <w:lvl w:ilvl="6" w:tplc="615C6B18">
      <w:start w:val="1"/>
      <w:numFmt w:val="bullet"/>
      <w:lvlText w:val=""/>
      <w:lvlJc w:val="left"/>
      <w:pPr>
        <w:ind w:left="5040" w:hanging="360"/>
      </w:pPr>
      <w:rPr>
        <w:rFonts w:ascii="Symbol" w:hAnsi="Symbol" w:hint="default"/>
      </w:rPr>
    </w:lvl>
    <w:lvl w:ilvl="7" w:tplc="099E6CC0">
      <w:start w:val="1"/>
      <w:numFmt w:val="bullet"/>
      <w:lvlText w:val="o"/>
      <w:lvlJc w:val="left"/>
      <w:pPr>
        <w:ind w:left="5760" w:hanging="360"/>
      </w:pPr>
      <w:rPr>
        <w:rFonts w:ascii="Courier New" w:hAnsi="Courier New" w:hint="default"/>
      </w:rPr>
    </w:lvl>
    <w:lvl w:ilvl="8" w:tplc="9852FCBE">
      <w:start w:val="1"/>
      <w:numFmt w:val="bullet"/>
      <w:lvlText w:val=""/>
      <w:lvlJc w:val="left"/>
      <w:pPr>
        <w:ind w:left="6480" w:hanging="360"/>
      </w:pPr>
      <w:rPr>
        <w:rFonts w:ascii="Wingdings" w:hAnsi="Wingdings" w:hint="default"/>
      </w:rPr>
    </w:lvl>
  </w:abstractNum>
  <w:abstractNum w:abstractNumId="11" w15:restartNumberingAfterBreak="0">
    <w:nsid w:val="03D10821"/>
    <w:multiLevelType w:val="hybridMultilevel"/>
    <w:tmpl w:val="0B24CA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078D65F8"/>
    <w:multiLevelType w:val="hybridMultilevel"/>
    <w:tmpl w:val="73585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2D17A2"/>
    <w:multiLevelType w:val="hybridMultilevel"/>
    <w:tmpl w:val="A3707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EE1936"/>
    <w:multiLevelType w:val="hybridMultilevel"/>
    <w:tmpl w:val="DB88703C"/>
    <w:lvl w:ilvl="0" w:tplc="17FEB354">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650334B"/>
    <w:multiLevelType w:val="hybridMultilevel"/>
    <w:tmpl w:val="FCA274E8"/>
    <w:lvl w:ilvl="0" w:tplc="17FEB354">
      <w:start w:val="1"/>
      <w:numFmt w:val="lowerRoman"/>
      <w:lvlText w:val="%1)"/>
      <w:lvlJc w:val="left"/>
      <w:pPr>
        <w:ind w:left="1080" w:hanging="72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3740E0"/>
    <w:multiLevelType w:val="hybridMultilevel"/>
    <w:tmpl w:val="18B06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A66306"/>
    <w:multiLevelType w:val="hybridMultilevel"/>
    <w:tmpl w:val="71C4C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3A271C"/>
    <w:multiLevelType w:val="hybridMultilevel"/>
    <w:tmpl w:val="3E28D302"/>
    <w:lvl w:ilvl="0" w:tplc="08090001">
      <w:start w:val="1"/>
      <w:numFmt w:val="bullet"/>
      <w:lvlText w:val=""/>
      <w:lvlJc w:val="left"/>
      <w:pPr>
        <w:ind w:left="1437" w:hanging="360"/>
      </w:pPr>
      <w:rPr>
        <w:rFonts w:ascii="Symbol" w:hAnsi="Symbol"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5606F1A"/>
    <w:multiLevelType w:val="hybridMultilevel"/>
    <w:tmpl w:val="FEAA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FA7A58"/>
    <w:multiLevelType w:val="hybridMultilevel"/>
    <w:tmpl w:val="8830031A"/>
    <w:lvl w:ilvl="0" w:tplc="FFFFFFFF">
      <w:start w:val="1"/>
      <w:numFmt w:val="lowerRoman"/>
      <w:lvlText w:val="%1)"/>
      <w:lvlJc w:val="left"/>
      <w:pPr>
        <w:ind w:left="1440" w:hanging="720"/>
      </w:pPr>
      <w:rPr>
        <w:rFonts w:hint="default"/>
      </w:rPr>
    </w:lvl>
    <w:lvl w:ilvl="1" w:tplc="08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61F7078"/>
    <w:multiLevelType w:val="hybridMultilevel"/>
    <w:tmpl w:val="494C6A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E52A6A"/>
    <w:multiLevelType w:val="hybridMultilevel"/>
    <w:tmpl w:val="CC9068B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BB853AD"/>
    <w:multiLevelType w:val="hybridMultilevel"/>
    <w:tmpl w:val="B2644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404791"/>
    <w:multiLevelType w:val="hybridMultilevel"/>
    <w:tmpl w:val="A942C7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300DED"/>
    <w:multiLevelType w:val="hybridMultilevel"/>
    <w:tmpl w:val="D69260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4275BE"/>
    <w:multiLevelType w:val="hybridMultilevel"/>
    <w:tmpl w:val="A732C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E02D06"/>
    <w:multiLevelType w:val="hybridMultilevel"/>
    <w:tmpl w:val="067AF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84A2C"/>
    <w:multiLevelType w:val="hybridMultilevel"/>
    <w:tmpl w:val="3D5C78D2"/>
    <w:lvl w:ilvl="0" w:tplc="08090013">
      <w:start w:val="1"/>
      <w:numFmt w:val="upperRoman"/>
      <w:lvlText w:val="%1."/>
      <w:lvlJc w:val="right"/>
      <w:pPr>
        <w:ind w:left="1437" w:hanging="360"/>
      </w:pPr>
      <w:rPr>
        <w:rFonts w:hint="default"/>
        <w:b/>
        <w:i w:val="0"/>
        <w:sz w:val="2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58382378"/>
    <w:multiLevelType w:val="hybridMultilevel"/>
    <w:tmpl w:val="CE4CF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3D2FFF"/>
    <w:multiLevelType w:val="hybridMultilevel"/>
    <w:tmpl w:val="642C6B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8906425">
    <w:abstractNumId w:val="10"/>
  </w:num>
  <w:num w:numId="2" w16cid:durableId="1613587747">
    <w:abstractNumId w:val="15"/>
  </w:num>
  <w:num w:numId="3" w16cid:durableId="1278608010">
    <w:abstractNumId w:val="33"/>
  </w:num>
  <w:num w:numId="4" w16cid:durableId="2112502649">
    <w:abstractNumId w:val="18"/>
  </w:num>
  <w:num w:numId="5" w16cid:durableId="1672832715">
    <w:abstractNumId w:val="9"/>
  </w:num>
  <w:num w:numId="6" w16cid:durableId="70544350">
    <w:abstractNumId w:val="7"/>
  </w:num>
  <w:num w:numId="7" w16cid:durableId="572547001">
    <w:abstractNumId w:val="6"/>
  </w:num>
  <w:num w:numId="8" w16cid:durableId="729571441">
    <w:abstractNumId w:val="5"/>
  </w:num>
  <w:num w:numId="9" w16cid:durableId="1555585548">
    <w:abstractNumId w:val="4"/>
  </w:num>
  <w:num w:numId="10" w16cid:durableId="1062143353">
    <w:abstractNumId w:val="8"/>
  </w:num>
  <w:num w:numId="11" w16cid:durableId="253167971">
    <w:abstractNumId w:val="3"/>
  </w:num>
  <w:num w:numId="12" w16cid:durableId="1185435485">
    <w:abstractNumId w:val="2"/>
  </w:num>
  <w:num w:numId="13" w16cid:durableId="298922823">
    <w:abstractNumId w:val="1"/>
  </w:num>
  <w:num w:numId="14" w16cid:durableId="35008709">
    <w:abstractNumId w:val="0"/>
  </w:num>
  <w:num w:numId="15" w16cid:durableId="1597445109">
    <w:abstractNumId w:val="15"/>
  </w:num>
  <w:num w:numId="16" w16cid:durableId="1082607483">
    <w:abstractNumId w:val="27"/>
  </w:num>
  <w:num w:numId="17" w16cid:durableId="1953777589">
    <w:abstractNumId w:val="19"/>
  </w:num>
  <w:num w:numId="18" w16cid:durableId="140662947">
    <w:abstractNumId w:val="20"/>
  </w:num>
  <w:num w:numId="19" w16cid:durableId="1547838262">
    <w:abstractNumId w:val="26"/>
  </w:num>
  <w:num w:numId="20" w16cid:durableId="2130123644">
    <w:abstractNumId w:val="24"/>
  </w:num>
  <w:num w:numId="21" w16cid:durableId="1163199553">
    <w:abstractNumId w:val="15"/>
  </w:num>
  <w:num w:numId="22" w16cid:durableId="1903517624">
    <w:abstractNumId w:val="15"/>
  </w:num>
  <w:num w:numId="23" w16cid:durableId="1180507104">
    <w:abstractNumId w:val="15"/>
  </w:num>
  <w:num w:numId="24" w16cid:durableId="1973250274">
    <w:abstractNumId w:val="15"/>
  </w:num>
  <w:num w:numId="25" w16cid:durableId="1976595539">
    <w:abstractNumId w:val="15"/>
  </w:num>
  <w:num w:numId="26" w16cid:durableId="1283001142">
    <w:abstractNumId w:val="15"/>
  </w:num>
  <w:num w:numId="27" w16cid:durableId="365519875">
    <w:abstractNumId w:val="15"/>
  </w:num>
  <w:num w:numId="28" w16cid:durableId="1867131834">
    <w:abstractNumId w:val="28"/>
  </w:num>
  <w:num w:numId="29" w16cid:durableId="1169058950">
    <w:abstractNumId w:val="21"/>
  </w:num>
  <w:num w:numId="30" w16cid:durableId="2108962076">
    <w:abstractNumId w:val="32"/>
  </w:num>
  <w:num w:numId="31" w16cid:durableId="1021279701">
    <w:abstractNumId w:val="14"/>
  </w:num>
  <w:num w:numId="32" w16cid:durableId="199980437">
    <w:abstractNumId w:val="11"/>
  </w:num>
  <w:num w:numId="33" w16cid:durableId="583033004">
    <w:abstractNumId w:val="16"/>
  </w:num>
  <w:num w:numId="34" w16cid:durableId="1267157729">
    <w:abstractNumId w:val="15"/>
  </w:num>
  <w:num w:numId="35" w16cid:durableId="934284364">
    <w:abstractNumId w:val="23"/>
  </w:num>
  <w:num w:numId="36" w16cid:durableId="544217998">
    <w:abstractNumId w:val="15"/>
  </w:num>
  <w:num w:numId="37" w16cid:durableId="1904099693">
    <w:abstractNumId w:val="25"/>
  </w:num>
  <w:num w:numId="38" w16cid:durableId="2030522295">
    <w:abstractNumId w:val="31"/>
  </w:num>
  <w:num w:numId="39" w16cid:durableId="1688217051">
    <w:abstractNumId w:val="29"/>
  </w:num>
  <w:num w:numId="40" w16cid:durableId="1893498872">
    <w:abstractNumId w:val="12"/>
  </w:num>
  <w:num w:numId="41" w16cid:durableId="1076198916">
    <w:abstractNumId w:val="22"/>
  </w:num>
  <w:num w:numId="42" w16cid:durableId="42170844">
    <w:abstractNumId w:val="17"/>
  </w:num>
  <w:num w:numId="43" w16cid:durableId="1523283508">
    <w:abstractNumId w:val="13"/>
  </w:num>
  <w:num w:numId="44" w16cid:durableId="106171559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677C"/>
    <w:rsid w:val="00011A77"/>
    <w:rsid w:val="000137E7"/>
    <w:rsid w:val="000138E8"/>
    <w:rsid w:val="0001448F"/>
    <w:rsid w:val="00017FDD"/>
    <w:rsid w:val="000215FE"/>
    <w:rsid w:val="00025E6D"/>
    <w:rsid w:val="00027E6F"/>
    <w:rsid w:val="00031DCC"/>
    <w:rsid w:val="000326F4"/>
    <w:rsid w:val="00033908"/>
    <w:rsid w:val="000364A1"/>
    <w:rsid w:val="000370A1"/>
    <w:rsid w:val="000447EF"/>
    <w:rsid w:val="000569E0"/>
    <w:rsid w:val="000577A3"/>
    <w:rsid w:val="00064AB1"/>
    <w:rsid w:val="000660D2"/>
    <w:rsid w:val="00083CF3"/>
    <w:rsid w:val="00084DA9"/>
    <w:rsid w:val="000952FE"/>
    <w:rsid w:val="000A1F32"/>
    <w:rsid w:val="000A7844"/>
    <w:rsid w:val="000B2CFB"/>
    <w:rsid w:val="000C4740"/>
    <w:rsid w:val="000D31A5"/>
    <w:rsid w:val="000D51EC"/>
    <w:rsid w:val="000D56E3"/>
    <w:rsid w:val="000D6421"/>
    <w:rsid w:val="000D6ABF"/>
    <w:rsid w:val="000E1538"/>
    <w:rsid w:val="000E5E03"/>
    <w:rsid w:val="000F7D30"/>
    <w:rsid w:val="00110D0F"/>
    <w:rsid w:val="00112062"/>
    <w:rsid w:val="001145C2"/>
    <w:rsid w:val="001162FD"/>
    <w:rsid w:val="0014640B"/>
    <w:rsid w:val="00163547"/>
    <w:rsid w:val="00166EC1"/>
    <w:rsid w:val="0017137E"/>
    <w:rsid w:val="00181629"/>
    <w:rsid w:val="00181F7A"/>
    <w:rsid w:val="001822B0"/>
    <w:rsid w:val="001824A2"/>
    <w:rsid w:val="00193911"/>
    <w:rsid w:val="001959D3"/>
    <w:rsid w:val="00196CF4"/>
    <w:rsid w:val="001B1952"/>
    <w:rsid w:val="001B1A8D"/>
    <w:rsid w:val="001B6498"/>
    <w:rsid w:val="001C103D"/>
    <w:rsid w:val="001C30E9"/>
    <w:rsid w:val="001C3AF8"/>
    <w:rsid w:val="001C6A77"/>
    <w:rsid w:val="001C7D24"/>
    <w:rsid w:val="001D1CC7"/>
    <w:rsid w:val="001D6E30"/>
    <w:rsid w:val="001E6458"/>
    <w:rsid w:val="001F1E40"/>
    <w:rsid w:val="001F322E"/>
    <w:rsid w:val="001F52BD"/>
    <w:rsid w:val="00220BD0"/>
    <w:rsid w:val="00230810"/>
    <w:rsid w:val="0024240C"/>
    <w:rsid w:val="00256A63"/>
    <w:rsid w:val="0026274C"/>
    <w:rsid w:val="00270C30"/>
    <w:rsid w:val="00277BEA"/>
    <w:rsid w:val="00280BCA"/>
    <w:rsid w:val="00287A5D"/>
    <w:rsid w:val="00292D39"/>
    <w:rsid w:val="00292E41"/>
    <w:rsid w:val="0029467A"/>
    <w:rsid w:val="00297D16"/>
    <w:rsid w:val="002A0263"/>
    <w:rsid w:val="002A1910"/>
    <w:rsid w:val="002A1D09"/>
    <w:rsid w:val="002D2044"/>
    <w:rsid w:val="002D3BCF"/>
    <w:rsid w:val="002D5D9D"/>
    <w:rsid w:val="002D5E6F"/>
    <w:rsid w:val="002D668F"/>
    <w:rsid w:val="002F00D2"/>
    <w:rsid w:val="002F286A"/>
    <w:rsid w:val="002F3F98"/>
    <w:rsid w:val="003018C6"/>
    <w:rsid w:val="00303FA9"/>
    <w:rsid w:val="003045B3"/>
    <w:rsid w:val="00304A97"/>
    <w:rsid w:val="00306219"/>
    <w:rsid w:val="00312C4D"/>
    <w:rsid w:val="00314709"/>
    <w:rsid w:val="003215CA"/>
    <w:rsid w:val="00326153"/>
    <w:rsid w:val="003278DE"/>
    <w:rsid w:val="0033067B"/>
    <w:rsid w:val="003330FE"/>
    <w:rsid w:val="00344DB3"/>
    <w:rsid w:val="0034536F"/>
    <w:rsid w:val="003516AD"/>
    <w:rsid w:val="00352B51"/>
    <w:rsid w:val="00365451"/>
    <w:rsid w:val="003713A1"/>
    <w:rsid w:val="0038679B"/>
    <w:rsid w:val="003959F9"/>
    <w:rsid w:val="003A2978"/>
    <w:rsid w:val="003B1D18"/>
    <w:rsid w:val="003C1714"/>
    <w:rsid w:val="003C566B"/>
    <w:rsid w:val="003C6078"/>
    <w:rsid w:val="003C6ABD"/>
    <w:rsid w:val="003D47FF"/>
    <w:rsid w:val="003D55AC"/>
    <w:rsid w:val="003D7DDD"/>
    <w:rsid w:val="003E0182"/>
    <w:rsid w:val="003F1347"/>
    <w:rsid w:val="003F4CCD"/>
    <w:rsid w:val="004020DB"/>
    <w:rsid w:val="00402E9D"/>
    <w:rsid w:val="004077FA"/>
    <w:rsid w:val="00423210"/>
    <w:rsid w:val="004304DD"/>
    <w:rsid w:val="00433CA9"/>
    <w:rsid w:val="00436684"/>
    <w:rsid w:val="004561D2"/>
    <w:rsid w:val="00457245"/>
    <w:rsid w:val="00460813"/>
    <w:rsid w:val="00470782"/>
    <w:rsid w:val="004865B8"/>
    <w:rsid w:val="00490EA4"/>
    <w:rsid w:val="00496C5E"/>
    <w:rsid w:val="004A061C"/>
    <w:rsid w:val="004A1B84"/>
    <w:rsid w:val="004B392F"/>
    <w:rsid w:val="004C2048"/>
    <w:rsid w:val="004C66F9"/>
    <w:rsid w:val="004C6A9D"/>
    <w:rsid w:val="004D1951"/>
    <w:rsid w:val="004D1BB2"/>
    <w:rsid w:val="004E1A8F"/>
    <w:rsid w:val="004E217D"/>
    <w:rsid w:val="004E2488"/>
    <w:rsid w:val="004E3DE4"/>
    <w:rsid w:val="004E663C"/>
    <w:rsid w:val="00505E4A"/>
    <w:rsid w:val="00507A81"/>
    <w:rsid w:val="0051020C"/>
    <w:rsid w:val="0051619C"/>
    <w:rsid w:val="00516766"/>
    <w:rsid w:val="005220CE"/>
    <w:rsid w:val="00532861"/>
    <w:rsid w:val="00542315"/>
    <w:rsid w:val="00543316"/>
    <w:rsid w:val="005436F7"/>
    <w:rsid w:val="00546316"/>
    <w:rsid w:val="005479EB"/>
    <w:rsid w:val="00552802"/>
    <w:rsid w:val="005546A7"/>
    <w:rsid w:val="00557173"/>
    <w:rsid w:val="00557442"/>
    <w:rsid w:val="0056059E"/>
    <w:rsid w:val="00561DB3"/>
    <w:rsid w:val="00563762"/>
    <w:rsid w:val="00564521"/>
    <w:rsid w:val="0056769C"/>
    <w:rsid w:val="00580012"/>
    <w:rsid w:val="005879B2"/>
    <w:rsid w:val="00587DDB"/>
    <w:rsid w:val="005A0457"/>
    <w:rsid w:val="005A36F6"/>
    <w:rsid w:val="005A6089"/>
    <w:rsid w:val="005B0A41"/>
    <w:rsid w:val="005B1DAE"/>
    <w:rsid w:val="005B1FA3"/>
    <w:rsid w:val="005B32CB"/>
    <w:rsid w:val="005B745F"/>
    <w:rsid w:val="005C1395"/>
    <w:rsid w:val="005C2BC7"/>
    <w:rsid w:val="005C4ECD"/>
    <w:rsid w:val="005C5E15"/>
    <w:rsid w:val="005D005E"/>
    <w:rsid w:val="005D6C5D"/>
    <w:rsid w:val="005E2FEC"/>
    <w:rsid w:val="005E6017"/>
    <w:rsid w:val="005E69B2"/>
    <w:rsid w:val="005F1E54"/>
    <w:rsid w:val="00621042"/>
    <w:rsid w:val="006307BD"/>
    <w:rsid w:val="00633DB8"/>
    <w:rsid w:val="00635435"/>
    <w:rsid w:val="00641D76"/>
    <w:rsid w:val="0064577E"/>
    <w:rsid w:val="00647BC3"/>
    <w:rsid w:val="00651C5E"/>
    <w:rsid w:val="00663B31"/>
    <w:rsid w:val="00672B59"/>
    <w:rsid w:val="00681E9C"/>
    <w:rsid w:val="00685C7D"/>
    <w:rsid w:val="00686050"/>
    <w:rsid w:val="00686769"/>
    <w:rsid w:val="00693F19"/>
    <w:rsid w:val="006940AE"/>
    <w:rsid w:val="0069429E"/>
    <w:rsid w:val="00695146"/>
    <w:rsid w:val="006A145B"/>
    <w:rsid w:val="006A3185"/>
    <w:rsid w:val="006A34B2"/>
    <w:rsid w:val="006A5DBC"/>
    <w:rsid w:val="006B4528"/>
    <w:rsid w:val="006B726F"/>
    <w:rsid w:val="006D63BE"/>
    <w:rsid w:val="006D7E23"/>
    <w:rsid w:val="006E2C5A"/>
    <w:rsid w:val="006E4324"/>
    <w:rsid w:val="006E444B"/>
    <w:rsid w:val="006E6DFB"/>
    <w:rsid w:val="006E759D"/>
    <w:rsid w:val="006F614C"/>
    <w:rsid w:val="00711F26"/>
    <w:rsid w:val="00734CD3"/>
    <w:rsid w:val="00737EFA"/>
    <w:rsid w:val="00741722"/>
    <w:rsid w:val="007430F3"/>
    <w:rsid w:val="00746168"/>
    <w:rsid w:val="007543C9"/>
    <w:rsid w:val="007925BF"/>
    <w:rsid w:val="007A0344"/>
    <w:rsid w:val="007A68E8"/>
    <w:rsid w:val="007B3493"/>
    <w:rsid w:val="007C2AB6"/>
    <w:rsid w:val="007F521E"/>
    <w:rsid w:val="007F543D"/>
    <w:rsid w:val="0080422D"/>
    <w:rsid w:val="00813B47"/>
    <w:rsid w:val="008177CD"/>
    <w:rsid w:val="008234FB"/>
    <w:rsid w:val="008247F5"/>
    <w:rsid w:val="008412CB"/>
    <w:rsid w:val="00841B35"/>
    <w:rsid w:val="00843DF3"/>
    <w:rsid w:val="00852A30"/>
    <w:rsid w:val="00864D3E"/>
    <w:rsid w:val="008739C6"/>
    <w:rsid w:val="00882A8B"/>
    <w:rsid w:val="00884678"/>
    <w:rsid w:val="00893AEE"/>
    <w:rsid w:val="00897F24"/>
    <w:rsid w:val="008A20AB"/>
    <w:rsid w:val="008A5DCE"/>
    <w:rsid w:val="008B015F"/>
    <w:rsid w:val="008B2E02"/>
    <w:rsid w:val="008B31C4"/>
    <w:rsid w:val="008C08D7"/>
    <w:rsid w:val="008C48AA"/>
    <w:rsid w:val="008C5A69"/>
    <w:rsid w:val="008E051A"/>
    <w:rsid w:val="008E5A2E"/>
    <w:rsid w:val="008F716C"/>
    <w:rsid w:val="00906F56"/>
    <w:rsid w:val="009075A9"/>
    <w:rsid w:val="00916AAA"/>
    <w:rsid w:val="00942746"/>
    <w:rsid w:val="009471FB"/>
    <w:rsid w:val="00952065"/>
    <w:rsid w:val="00957036"/>
    <w:rsid w:val="00965458"/>
    <w:rsid w:val="00971172"/>
    <w:rsid w:val="00974921"/>
    <w:rsid w:val="00976190"/>
    <w:rsid w:val="009764EC"/>
    <w:rsid w:val="00977D90"/>
    <w:rsid w:val="0098139F"/>
    <w:rsid w:val="00987221"/>
    <w:rsid w:val="009873AB"/>
    <w:rsid w:val="0099332D"/>
    <w:rsid w:val="009A1606"/>
    <w:rsid w:val="009B002C"/>
    <w:rsid w:val="009B5F03"/>
    <w:rsid w:val="009C1FF3"/>
    <w:rsid w:val="009C3540"/>
    <w:rsid w:val="009C65F9"/>
    <w:rsid w:val="009D0822"/>
    <w:rsid w:val="009D1303"/>
    <w:rsid w:val="009D5582"/>
    <w:rsid w:val="009D7340"/>
    <w:rsid w:val="009E0A83"/>
    <w:rsid w:val="009E3F0B"/>
    <w:rsid w:val="009E4637"/>
    <w:rsid w:val="009F2AB7"/>
    <w:rsid w:val="009F3346"/>
    <w:rsid w:val="009F4405"/>
    <w:rsid w:val="009F642D"/>
    <w:rsid w:val="00A07DF5"/>
    <w:rsid w:val="00A14028"/>
    <w:rsid w:val="00A211C6"/>
    <w:rsid w:val="00A230A5"/>
    <w:rsid w:val="00A27952"/>
    <w:rsid w:val="00A332B3"/>
    <w:rsid w:val="00A41EA2"/>
    <w:rsid w:val="00A44CAA"/>
    <w:rsid w:val="00A45D6C"/>
    <w:rsid w:val="00A50255"/>
    <w:rsid w:val="00A53767"/>
    <w:rsid w:val="00A56A26"/>
    <w:rsid w:val="00A615CE"/>
    <w:rsid w:val="00A6218A"/>
    <w:rsid w:val="00A63018"/>
    <w:rsid w:val="00A662F6"/>
    <w:rsid w:val="00A703FF"/>
    <w:rsid w:val="00A714D3"/>
    <w:rsid w:val="00A71953"/>
    <w:rsid w:val="00A75DF8"/>
    <w:rsid w:val="00A774ED"/>
    <w:rsid w:val="00A77F9B"/>
    <w:rsid w:val="00A8091D"/>
    <w:rsid w:val="00A86705"/>
    <w:rsid w:val="00A879FE"/>
    <w:rsid w:val="00A90E9C"/>
    <w:rsid w:val="00A953C4"/>
    <w:rsid w:val="00A966B0"/>
    <w:rsid w:val="00AA110C"/>
    <w:rsid w:val="00AA3AE4"/>
    <w:rsid w:val="00AA47AB"/>
    <w:rsid w:val="00AB3A2E"/>
    <w:rsid w:val="00AD024D"/>
    <w:rsid w:val="00AD2005"/>
    <w:rsid w:val="00AD6EB5"/>
    <w:rsid w:val="00AE3B21"/>
    <w:rsid w:val="00AE4DD7"/>
    <w:rsid w:val="00AE569B"/>
    <w:rsid w:val="00B01EA3"/>
    <w:rsid w:val="00B15171"/>
    <w:rsid w:val="00B158C8"/>
    <w:rsid w:val="00B25D6D"/>
    <w:rsid w:val="00B308D8"/>
    <w:rsid w:val="00B32E3F"/>
    <w:rsid w:val="00B35CBC"/>
    <w:rsid w:val="00B4211A"/>
    <w:rsid w:val="00B5655A"/>
    <w:rsid w:val="00B5725D"/>
    <w:rsid w:val="00B613B2"/>
    <w:rsid w:val="00B64213"/>
    <w:rsid w:val="00B6515D"/>
    <w:rsid w:val="00B676C7"/>
    <w:rsid w:val="00B72232"/>
    <w:rsid w:val="00B815DF"/>
    <w:rsid w:val="00B816DA"/>
    <w:rsid w:val="00B82E26"/>
    <w:rsid w:val="00B86CC5"/>
    <w:rsid w:val="00B92252"/>
    <w:rsid w:val="00B96CB0"/>
    <w:rsid w:val="00BA030C"/>
    <w:rsid w:val="00BC302C"/>
    <w:rsid w:val="00BC5FD6"/>
    <w:rsid w:val="00BC7C4F"/>
    <w:rsid w:val="00BE5E14"/>
    <w:rsid w:val="00BF23C5"/>
    <w:rsid w:val="00C03592"/>
    <w:rsid w:val="00C1210E"/>
    <w:rsid w:val="00C121F1"/>
    <w:rsid w:val="00C26057"/>
    <w:rsid w:val="00C44F19"/>
    <w:rsid w:val="00C5095F"/>
    <w:rsid w:val="00C52072"/>
    <w:rsid w:val="00C55015"/>
    <w:rsid w:val="00C55279"/>
    <w:rsid w:val="00C5556E"/>
    <w:rsid w:val="00C62AFF"/>
    <w:rsid w:val="00C7471B"/>
    <w:rsid w:val="00C7762B"/>
    <w:rsid w:val="00C84521"/>
    <w:rsid w:val="00C8677E"/>
    <w:rsid w:val="00CA1013"/>
    <w:rsid w:val="00CA3E0E"/>
    <w:rsid w:val="00CA610D"/>
    <w:rsid w:val="00CB1F12"/>
    <w:rsid w:val="00CB2BA6"/>
    <w:rsid w:val="00CB3EBD"/>
    <w:rsid w:val="00CC054E"/>
    <w:rsid w:val="00CC14B5"/>
    <w:rsid w:val="00CC5894"/>
    <w:rsid w:val="00CD252B"/>
    <w:rsid w:val="00CE5CE8"/>
    <w:rsid w:val="00CE772B"/>
    <w:rsid w:val="00CF3A4C"/>
    <w:rsid w:val="00CF6AD1"/>
    <w:rsid w:val="00D041FA"/>
    <w:rsid w:val="00D055FE"/>
    <w:rsid w:val="00D13B35"/>
    <w:rsid w:val="00D14242"/>
    <w:rsid w:val="00D14BD2"/>
    <w:rsid w:val="00D27251"/>
    <w:rsid w:val="00D3618D"/>
    <w:rsid w:val="00D373A5"/>
    <w:rsid w:val="00D420A0"/>
    <w:rsid w:val="00D519C9"/>
    <w:rsid w:val="00D53C70"/>
    <w:rsid w:val="00D62114"/>
    <w:rsid w:val="00D640D0"/>
    <w:rsid w:val="00D70B71"/>
    <w:rsid w:val="00D70D12"/>
    <w:rsid w:val="00D71ADE"/>
    <w:rsid w:val="00D721C8"/>
    <w:rsid w:val="00D77DB1"/>
    <w:rsid w:val="00D81AD4"/>
    <w:rsid w:val="00D8574F"/>
    <w:rsid w:val="00DA2AB8"/>
    <w:rsid w:val="00DA4B7A"/>
    <w:rsid w:val="00DA72E4"/>
    <w:rsid w:val="00DB0F5D"/>
    <w:rsid w:val="00DB2BD8"/>
    <w:rsid w:val="00DB4205"/>
    <w:rsid w:val="00DD6683"/>
    <w:rsid w:val="00DD7E16"/>
    <w:rsid w:val="00DE3D4F"/>
    <w:rsid w:val="00DE60D0"/>
    <w:rsid w:val="00DE7239"/>
    <w:rsid w:val="00DF058D"/>
    <w:rsid w:val="00DF1E6A"/>
    <w:rsid w:val="00E01F51"/>
    <w:rsid w:val="00E03B50"/>
    <w:rsid w:val="00E04B06"/>
    <w:rsid w:val="00E10FF8"/>
    <w:rsid w:val="00E15172"/>
    <w:rsid w:val="00E16B54"/>
    <w:rsid w:val="00E2029F"/>
    <w:rsid w:val="00E30A66"/>
    <w:rsid w:val="00E33697"/>
    <w:rsid w:val="00E33730"/>
    <w:rsid w:val="00E5729F"/>
    <w:rsid w:val="00E60394"/>
    <w:rsid w:val="00E71C36"/>
    <w:rsid w:val="00E77D83"/>
    <w:rsid w:val="00E857D0"/>
    <w:rsid w:val="00E86AEB"/>
    <w:rsid w:val="00EB47F1"/>
    <w:rsid w:val="00EC2631"/>
    <w:rsid w:val="00EC2718"/>
    <w:rsid w:val="00EC2F98"/>
    <w:rsid w:val="00EC7AFA"/>
    <w:rsid w:val="00ED51F6"/>
    <w:rsid w:val="00EF3663"/>
    <w:rsid w:val="00F027A6"/>
    <w:rsid w:val="00F04805"/>
    <w:rsid w:val="00F21D60"/>
    <w:rsid w:val="00F2540D"/>
    <w:rsid w:val="00F26B58"/>
    <w:rsid w:val="00F32BE6"/>
    <w:rsid w:val="00F44218"/>
    <w:rsid w:val="00F4481A"/>
    <w:rsid w:val="00F52B35"/>
    <w:rsid w:val="00F530F2"/>
    <w:rsid w:val="00F544C4"/>
    <w:rsid w:val="00F54D44"/>
    <w:rsid w:val="00F578C5"/>
    <w:rsid w:val="00F6323B"/>
    <w:rsid w:val="00F7287B"/>
    <w:rsid w:val="00F87CE1"/>
    <w:rsid w:val="00F92E3A"/>
    <w:rsid w:val="00F92F41"/>
    <w:rsid w:val="00FA126E"/>
    <w:rsid w:val="00FA2074"/>
    <w:rsid w:val="00FA239E"/>
    <w:rsid w:val="00FB21AE"/>
    <w:rsid w:val="00FB5DE0"/>
    <w:rsid w:val="00FB626E"/>
    <w:rsid w:val="00FC33AF"/>
    <w:rsid w:val="00FC3551"/>
    <w:rsid w:val="00FD07F5"/>
    <w:rsid w:val="00FE3FA2"/>
    <w:rsid w:val="01247439"/>
    <w:rsid w:val="05A18649"/>
    <w:rsid w:val="064A0BB1"/>
    <w:rsid w:val="094FFBC4"/>
    <w:rsid w:val="0E011AFF"/>
    <w:rsid w:val="19B8A979"/>
    <w:rsid w:val="1BAAC48C"/>
    <w:rsid w:val="1BB5C3C9"/>
    <w:rsid w:val="1BF0F290"/>
    <w:rsid w:val="202ADF66"/>
    <w:rsid w:val="225AF4EB"/>
    <w:rsid w:val="25A469EB"/>
    <w:rsid w:val="292813C1"/>
    <w:rsid w:val="2A858EE1"/>
    <w:rsid w:val="2D4D6820"/>
    <w:rsid w:val="2DCA940B"/>
    <w:rsid w:val="2E881725"/>
    <w:rsid w:val="355760B0"/>
    <w:rsid w:val="4179A374"/>
    <w:rsid w:val="45B2DA03"/>
    <w:rsid w:val="4BD0928F"/>
    <w:rsid w:val="502936A5"/>
    <w:rsid w:val="54625429"/>
    <w:rsid w:val="5CF67E86"/>
    <w:rsid w:val="6787288D"/>
    <w:rsid w:val="6B50E3DF"/>
    <w:rsid w:val="6D2797A3"/>
    <w:rsid w:val="6FC3FF9A"/>
    <w:rsid w:val="70DCB501"/>
    <w:rsid w:val="723BFED6"/>
    <w:rsid w:val="781399B9"/>
    <w:rsid w:val="7C6E9E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B3E77"/>
  <w15:docId w15:val="{125D157A-833C-47C5-8E87-BCD370438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C5D"/>
    <w:pPr>
      <w:spacing w:before="120" w:after="0" w:line="280" w:lineRule="exact"/>
    </w:pPr>
    <w:rPr>
      <w:rFonts w:ascii="Arial" w:eastAsia="Times New Roman" w:hAnsi="Arial" w:cs="Times New Roman"/>
      <w:sz w:val="20"/>
      <w:lang w:eastAsia="en-GB"/>
    </w:rPr>
  </w:style>
  <w:style w:type="paragraph" w:styleId="Heading1">
    <w:name w:val="heading 1"/>
    <w:next w:val="Normal"/>
    <w:link w:val="Heading1Char"/>
    <w:autoRedefine/>
    <w:qFormat/>
    <w:rsid w:val="008E5A2E"/>
    <w:pPr>
      <w:keepNext/>
      <w:keepLines/>
      <w:spacing w:before="480" w:after="60" w:line="280" w:lineRule="atLeast"/>
      <w:outlineLvl w:val="0"/>
    </w:pPr>
    <w:rPr>
      <w:rFonts w:ascii="Arial" w:eastAsia="Times New Roman" w:hAnsi="Arial" w:cs="Times New Roman"/>
      <w:sz w:val="20"/>
      <w:lang w:eastAsia="en-GB"/>
    </w:rPr>
  </w:style>
  <w:style w:type="paragraph" w:styleId="Heading2">
    <w:name w:val="heading 2"/>
    <w:next w:val="Normal"/>
    <w:link w:val="Heading2Char"/>
    <w:autoRedefine/>
    <w:qFormat/>
    <w:rsid w:val="005D6C5D"/>
    <w:pPr>
      <w:spacing w:before="360" w:after="60" w:line="360" w:lineRule="exact"/>
      <w:outlineLvl w:val="1"/>
    </w:pPr>
    <w:rPr>
      <w:rFonts w:ascii="Arial" w:eastAsia="Times New Roman" w:hAnsi="Arial" w:cs="Arial"/>
      <w:b/>
      <w:iCs/>
      <w:color w:val="D2002E" w:themeColor="accent1"/>
      <w:kern w:val="32"/>
      <w:sz w:val="32"/>
      <w:szCs w:val="28"/>
    </w:rPr>
  </w:style>
  <w:style w:type="paragraph" w:styleId="Heading3">
    <w:name w:val="heading 3"/>
    <w:next w:val="Normal"/>
    <w:link w:val="Heading3Char"/>
    <w:autoRedefine/>
    <w:qFormat/>
    <w:rsid w:val="005D6C5D"/>
    <w:pPr>
      <w:keepNext/>
      <w:spacing w:before="360" w:after="0" w:line="280" w:lineRule="exact"/>
      <w:outlineLvl w:val="2"/>
    </w:pPr>
    <w:rPr>
      <w:rFonts w:ascii="Arial" w:eastAsia="Times New Roman" w:hAnsi="Arial" w:cs="Arial"/>
      <w:b/>
      <w:bCs/>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5A2E"/>
    <w:rPr>
      <w:rFonts w:ascii="Arial" w:eastAsia="Times New Roman" w:hAnsi="Arial" w:cs="Times New Roman"/>
      <w:sz w:val="20"/>
      <w:lang w:eastAsia="en-GB"/>
    </w:rPr>
  </w:style>
  <w:style w:type="character" w:customStyle="1" w:styleId="Heading2Char">
    <w:name w:val="Heading 2 Char"/>
    <w:basedOn w:val="DefaultParagraphFont"/>
    <w:link w:val="Heading2"/>
    <w:rsid w:val="005D6C5D"/>
    <w:rPr>
      <w:rFonts w:ascii="Arial" w:eastAsia="Times New Roman" w:hAnsi="Arial" w:cs="Arial"/>
      <w:b/>
      <w:iCs/>
      <w:color w:val="D2002E" w:themeColor="accent1"/>
      <w:kern w:val="32"/>
      <w:sz w:val="32"/>
      <w:szCs w:val="28"/>
    </w:rPr>
  </w:style>
  <w:style w:type="character" w:customStyle="1" w:styleId="Heading3Char">
    <w:name w:val="Heading 3 Char"/>
    <w:basedOn w:val="DefaultParagraphFont"/>
    <w:link w:val="Heading3"/>
    <w:rsid w:val="005D6C5D"/>
    <w:rPr>
      <w:rFonts w:ascii="Arial" w:eastAsia="Times New Roman" w:hAnsi="Arial" w:cs="Arial"/>
      <w:b/>
      <w:bCs/>
      <w:szCs w:val="26"/>
    </w:rPr>
  </w:style>
  <w:style w:type="paragraph" w:styleId="Header">
    <w:name w:val="header"/>
    <w:aliases w:val="Rdg Header"/>
    <w:link w:val="HeaderChar"/>
    <w:autoRedefine/>
    <w:rsid w:val="00457245"/>
    <w:pPr>
      <w:tabs>
        <w:tab w:val="right" w:pos="8505"/>
        <w:tab w:val="right" w:pos="9356"/>
      </w:tabs>
      <w:spacing w:before="120" w:after="0" w:line="280" w:lineRule="exact"/>
      <w:jc w:val="righ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457245"/>
    <w:rPr>
      <w:rFonts w:ascii="Arial" w:eastAsia="Times New Roman" w:hAnsi="Arial" w:cs="Times New Roman"/>
      <w:sz w:val="16"/>
      <w:szCs w:val="24"/>
    </w:rPr>
  </w:style>
  <w:style w:type="paragraph" w:customStyle="1" w:styleId="UoRTitle">
    <w:name w:val="UoR Title"/>
    <w:next w:val="Normal"/>
    <w:autoRedefine/>
    <w:rsid w:val="00B815DF"/>
    <w:pPr>
      <w:overflowPunct w:val="0"/>
      <w:autoSpaceDE w:val="0"/>
      <w:autoSpaceDN w:val="0"/>
      <w:adjustRightInd w:val="0"/>
      <w:snapToGrid w:val="0"/>
      <w:spacing w:before="120" w:after="0" w:line="211" w:lineRule="auto"/>
      <w:textAlignment w:val="baseline"/>
    </w:pPr>
    <w:rPr>
      <w:rFonts w:ascii="Arial" w:eastAsia="Times New Roman" w:hAnsi="Arial" w:cs="Times New Roman"/>
      <w:b/>
      <w:caps/>
      <w:noProof/>
      <w:color w:val="D2002E" w:themeColor="accent1"/>
      <w:sz w:val="76"/>
      <w:szCs w:val="40"/>
      <w:lang w:val="en-US"/>
    </w:rPr>
  </w:style>
  <w:style w:type="paragraph" w:customStyle="1" w:styleId="UoRSubtitle">
    <w:name w:val="UoR Subtitle"/>
    <w:basedOn w:val="UoRTitle"/>
    <w:autoRedefine/>
    <w:rsid w:val="005D6C5D"/>
    <w:rPr>
      <w:caps w:val="0"/>
      <w:color w:val="50535A" w:themeColor="text1"/>
      <w:sz w:val="36"/>
    </w:rPr>
  </w:style>
  <w:style w:type="paragraph" w:customStyle="1" w:styleId="UoRContentslist">
    <w:name w:val="UoR Contents list"/>
    <w:autoRedefine/>
    <w:rsid w:val="005D6C5D"/>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lang w:val="en-US"/>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9A1606"/>
    <w:pPr>
      <w:spacing w:after="60" w:line="240" w:lineRule="auto"/>
    </w:pPr>
    <w:rPr>
      <w:rFonts w:ascii="Calibri" w:hAnsi="Calibri" w:cs="Calibri"/>
      <w:b/>
      <w:sz w:val="24"/>
      <w:szCs w:val="24"/>
    </w:rPr>
  </w:style>
  <w:style w:type="paragraph" w:styleId="ListParagraph">
    <w:name w:val="List Paragraph"/>
    <w:basedOn w:val="Normal"/>
    <w:uiPriority w:val="34"/>
    <w:qFormat/>
    <w:rsid w:val="00AA47AB"/>
    <w:pPr>
      <w:numPr>
        <w:numId w:val="2"/>
      </w:numPr>
      <w:contextualSpacing/>
    </w:pPr>
  </w:style>
  <w:style w:type="paragraph" w:customStyle="1" w:styleId="UoRUnitname">
    <w:name w:val="UoR Unit name"/>
    <w:autoRedefine/>
    <w:rsid w:val="005D6C5D"/>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B815DF"/>
    <w:pPr>
      <w:spacing w:after="0" w:line="276" w:lineRule="auto"/>
      <w:outlineLvl w:val="9"/>
    </w:pPr>
    <w:rPr>
      <w:rFonts w:eastAsiaTheme="majorEastAsia" w:cstheme="majorBidi"/>
      <w:caps/>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Light" w:hAnsi="Effra Light"/>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Light" w:hAnsi="Effra Light"/>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table" w:styleId="TableGrid">
    <w:name w:val="Table Grid"/>
    <w:basedOn w:val="TableNormal"/>
    <w:uiPriority w:val="59"/>
    <w:rsid w:val="00230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86769"/>
    <w:rPr>
      <w:color w:val="747478" w:themeColor="followedHyperlink"/>
      <w:u w:val="single"/>
    </w:rPr>
  </w:style>
  <w:style w:type="character" w:styleId="CommentReference">
    <w:name w:val="annotation reference"/>
    <w:basedOn w:val="DefaultParagraphFont"/>
    <w:uiPriority w:val="99"/>
    <w:semiHidden/>
    <w:unhideWhenUsed/>
    <w:rsid w:val="001824A2"/>
    <w:rPr>
      <w:sz w:val="16"/>
      <w:szCs w:val="16"/>
    </w:rPr>
  </w:style>
  <w:style w:type="paragraph" w:styleId="CommentText">
    <w:name w:val="annotation text"/>
    <w:basedOn w:val="Normal"/>
    <w:link w:val="CommentTextChar"/>
    <w:uiPriority w:val="99"/>
    <w:semiHidden/>
    <w:unhideWhenUsed/>
    <w:rsid w:val="001824A2"/>
    <w:pPr>
      <w:spacing w:line="240" w:lineRule="auto"/>
    </w:pPr>
    <w:rPr>
      <w:szCs w:val="20"/>
    </w:rPr>
  </w:style>
  <w:style w:type="character" w:customStyle="1" w:styleId="CommentTextChar">
    <w:name w:val="Comment Text Char"/>
    <w:basedOn w:val="DefaultParagraphFont"/>
    <w:link w:val="CommentText"/>
    <w:uiPriority w:val="99"/>
    <w:semiHidden/>
    <w:rsid w:val="001824A2"/>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824A2"/>
    <w:rPr>
      <w:b/>
      <w:bCs/>
    </w:rPr>
  </w:style>
  <w:style w:type="character" w:customStyle="1" w:styleId="CommentSubjectChar">
    <w:name w:val="Comment Subject Char"/>
    <w:basedOn w:val="CommentTextChar"/>
    <w:link w:val="CommentSubject"/>
    <w:uiPriority w:val="99"/>
    <w:semiHidden/>
    <w:rsid w:val="001824A2"/>
    <w:rPr>
      <w:rFonts w:ascii="Arial" w:eastAsia="Times New Roman" w:hAnsi="Arial" w:cs="Times New Roman"/>
      <w:b/>
      <w:bCs/>
      <w:sz w:val="20"/>
      <w:szCs w:val="20"/>
      <w:lang w:eastAsia="en-GB"/>
    </w:rPr>
  </w:style>
  <w:style w:type="paragraph" w:styleId="BodyText">
    <w:name w:val="Body Text"/>
    <w:basedOn w:val="Normal"/>
    <w:link w:val="BodyTextChar"/>
    <w:uiPriority w:val="1"/>
    <w:qFormat/>
    <w:rsid w:val="00686050"/>
    <w:pPr>
      <w:widowControl w:val="0"/>
      <w:autoSpaceDE w:val="0"/>
      <w:autoSpaceDN w:val="0"/>
      <w:spacing w:before="0" w:line="240" w:lineRule="auto"/>
    </w:pPr>
    <w:rPr>
      <w:rFonts w:ascii="Palatino Linotype" w:eastAsia="Palatino Linotype" w:hAnsi="Palatino Linotype" w:cs="Palatino Linotype"/>
      <w:sz w:val="22"/>
      <w:lang w:eastAsia="en-US"/>
    </w:rPr>
  </w:style>
  <w:style w:type="character" w:customStyle="1" w:styleId="BodyTextChar">
    <w:name w:val="Body Text Char"/>
    <w:basedOn w:val="DefaultParagraphFont"/>
    <w:link w:val="BodyText"/>
    <w:uiPriority w:val="1"/>
    <w:rsid w:val="00686050"/>
    <w:rPr>
      <w:rFonts w:ascii="Palatino Linotype" w:eastAsia="Palatino Linotype" w:hAnsi="Palatino Linotype" w:cs="Palatino Linotype"/>
    </w:rPr>
  </w:style>
  <w:style w:type="paragraph" w:styleId="Revision">
    <w:name w:val="Revision"/>
    <w:hidden/>
    <w:uiPriority w:val="99"/>
    <w:semiHidden/>
    <w:rsid w:val="00DB0F5D"/>
    <w:pPr>
      <w:spacing w:after="0" w:line="240" w:lineRule="auto"/>
    </w:pPr>
    <w:rPr>
      <w:rFonts w:ascii="Arial" w:eastAsia="Times New Roman" w:hAnsi="Arial" w:cs="Times New Roman"/>
      <w:sz w:val="20"/>
      <w:lang w:eastAsia="en-GB"/>
    </w:rPr>
  </w:style>
  <w:style w:type="character" w:styleId="UnresolvedMention">
    <w:name w:val="Unresolved Mention"/>
    <w:basedOn w:val="DefaultParagraphFont"/>
    <w:uiPriority w:val="99"/>
    <w:semiHidden/>
    <w:unhideWhenUsed/>
    <w:rsid w:val="006A3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84607">
      <w:bodyDiv w:val="1"/>
      <w:marLeft w:val="0"/>
      <w:marRight w:val="0"/>
      <w:marTop w:val="0"/>
      <w:marBottom w:val="0"/>
      <w:divBdr>
        <w:top w:val="none" w:sz="0" w:space="0" w:color="auto"/>
        <w:left w:val="none" w:sz="0" w:space="0" w:color="auto"/>
        <w:bottom w:val="none" w:sz="0" w:space="0" w:color="auto"/>
        <w:right w:val="none" w:sz="0" w:space="0" w:color="auto"/>
      </w:divBdr>
    </w:div>
    <w:div w:id="155656983">
      <w:bodyDiv w:val="1"/>
      <w:marLeft w:val="0"/>
      <w:marRight w:val="0"/>
      <w:marTop w:val="0"/>
      <w:marBottom w:val="0"/>
      <w:divBdr>
        <w:top w:val="none" w:sz="0" w:space="0" w:color="auto"/>
        <w:left w:val="none" w:sz="0" w:space="0" w:color="auto"/>
        <w:bottom w:val="none" w:sz="0" w:space="0" w:color="auto"/>
        <w:right w:val="none" w:sz="0" w:space="0" w:color="auto"/>
      </w:divBdr>
    </w:div>
    <w:div w:id="355082325">
      <w:bodyDiv w:val="1"/>
      <w:marLeft w:val="0"/>
      <w:marRight w:val="0"/>
      <w:marTop w:val="0"/>
      <w:marBottom w:val="0"/>
      <w:divBdr>
        <w:top w:val="none" w:sz="0" w:space="0" w:color="auto"/>
        <w:left w:val="none" w:sz="0" w:space="0" w:color="auto"/>
        <w:bottom w:val="none" w:sz="0" w:space="0" w:color="auto"/>
        <w:right w:val="none" w:sz="0" w:space="0" w:color="auto"/>
      </w:divBdr>
    </w:div>
    <w:div w:id="556749654">
      <w:bodyDiv w:val="1"/>
      <w:marLeft w:val="0"/>
      <w:marRight w:val="0"/>
      <w:marTop w:val="0"/>
      <w:marBottom w:val="0"/>
      <w:divBdr>
        <w:top w:val="none" w:sz="0" w:space="0" w:color="auto"/>
        <w:left w:val="none" w:sz="0" w:space="0" w:color="auto"/>
        <w:bottom w:val="none" w:sz="0" w:space="0" w:color="auto"/>
        <w:right w:val="none" w:sz="0" w:space="0" w:color="auto"/>
      </w:divBdr>
    </w:div>
    <w:div w:id="628049779">
      <w:bodyDiv w:val="1"/>
      <w:marLeft w:val="0"/>
      <w:marRight w:val="0"/>
      <w:marTop w:val="0"/>
      <w:marBottom w:val="0"/>
      <w:divBdr>
        <w:top w:val="none" w:sz="0" w:space="0" w:color="auto"/>
        <w:left w:val="none" w:sz="0" w:space="0" w:color="auto"/>
        <w:bottom w:val="none" w:sz="0" w:space="0" w:color="auto"/>
        <w:right w:val="none" w:sz="0" w:space="0" w:color="auto"/>
      </w:divBdr>
    </w:div>
    <w:div w:id="812909207">
      <w:bodyDiv w:val="1"/>
      <w:marLeft w:val="0"/>
      <w:marRight w:val="0"/>
      <w:marTop w:val="0"/>
      <w:marBottom w:val="0"/>
      <w:divBdr>
        <w:top w:val="none" w:sz="0" w:space="0" w:color="auto"/>
        <w:left w:val="none" w:sz="0" w:space="0" w:color="auto"/>
        <w:bottom w:val="none" w:sz="0" w:space="0" w:color="auto"/>
        <w:right w:val="none" w:sz="0" w:space="0" w:color="auto"/>
      </w:divBdr>
    </w:div>
    <w:div w:id="1035079252">
      <w:bodyDiv w:val="1"/>
      <w:marLeft w:val="0"/>
      <w:marRight w:val="0"/>
      <w:marTop w:val="0"/>
      <w:marBottom w:val="0"/>
      <w:divBdr>
        <w:top w:val="none" w:sz="0" w:space="0" w:color="auto"/>
        <w:left w:val="none" w:sz="0" w:space="0" w:color="auto"/>
        <w:bottom w:val="none" w:sz="0" w:space="0" w:color="auto"/>
        <w:right w:val="none" w:sz="0" w:space="0" w:color="auto"/>
      </w:divBdr>
    </w:div>
    <w:div w:id="1066878520">
      <w:bodyDiv w:val="1"/>
      <w:marLeft w:val="0"/>
      <w:marRight w:val="0"/>
      <w:marTop w:val="0"/>
      <w:marBottom w:val="0"/>
      <w:divBdr>
        <w:top w:val="none" w:sz="0" w:space="0" w:color="auto"/>
        <w:left w:val="none" w:sz="0" w:space="0" w:color="auto"/>
        <w:bottom w:val="none" w:sz="0" w:space="0" w:color="auto"/>
        <w:right w:val="none" w:sz="0" w:space="0" w:color="auto"/>
      </w:divBdr>
    </w:div>
    <w:div w:id="1244025096">
      <w:bodyDiv w:val="1"/>
      <w:marLeft w:val="0"/>
      <w:marRight w:val="0"/>
      <w:marTop w:val="0"/>
      <w:marBottom w:val="0"/>
      <w:divBdr>
        <w:top w:val="none" w:sz="0" w:space="0" w:color="auto"/>
        <w:left w:val="none" w:sz="0" w:space="0" w:color="auto"/>
        <w:bottom w:val="none" w:sz="0" w:space="0" w:color="auto"/>
        <w:right w:val="none" w:sz="0" w:space="0" w:color="auto"/>
      </w:divBdr>
    </w:div>
    <w:div w:id="1735154186">
      <w:bodyDiv w:val="1"/>
      <w:marLeft w:val="0"/>
      <w:marRight w:val="0"/>
      <w:marTop w:val="0"/>
      <w:marBottom w:val="0"/>
      <w:divBdr>
        <w:top w:val="none" w:sz="0" w:space="0" w:color="auto"/>
        <w:left w:val="none" w:sz="0" w:space="0" w:color="auto"/>
        <w:bottom w:val="none" w:sz="0" w:space="0" w:color="auto"/>
        <w:right w:val="none" w:sz="0" w:space="0" w:color="auto"/>
      </w:divBdr>
    </w:div>
    <w:div w:id="180611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eading.ac.uk/internal/academic-and-governance-services/AGS-policies.asp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BAC61D3BB064D60B28DE2154F58361B"/>
        <w:category>
          <w:name w:val="General"/>
          <w:gallery w:val="placeholder"/>
        </w:category>
        <w:types>
          <w:type w:val="bbPlcHdr"/>
        </w:types>
        <w:behaviors>
          <w:behavior w:val="content"/>
        </w:behaviors>
        <w:guid w:val="{ADB796AE-02D3-4D44-A674-E4F616859DC4}"/>
      </w:docPartPr>
      <w:docPartBody>
        <w:p w:rsidR="00C04562" w:rsidRDefault="000E5E03" w:rsidP="000E5E03">
          <w:pPr>
            <w:pStyle w:val="DBAC61D3BB064D60B28DE2154F58361B"/>
          </w:pPr>
          <w:r w:rsidRPr="00996FE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ffra Light">
    <w:altName w:val="Arial"/>
    <w:charset w:val="00"/>
    <w:family w:val="swiss"/>
    <w:pitch w:val="variable"/>
    <w:sig w:usb0="00000001" w:usb1="5000205B" w:usb2="00000008" w:usb3="00000000" w:csb0="0000009F" w:csb1="00000000"/>
  </w:font>
  <w:font w:name="Palatino Linotype">
    <w:panose1 w:val="02040502050505030304"/>
    <w:charset w:val="00"/>
    <w:family w:val="roman"/>
    <w:pitch w:val="variable"/>
    <w:sig w:usb0="E0000287" w:usb1="40000013" w:usb2="00000000" w:usb3="00000000" w:csb0="0000019F" w:csb1="00000000"/>
  </w:font>
  <w:font w:name="Effra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E03"/>
    <w:rsid w:val="000A081F"/>
    <w:rsid w:val="000E5E03"/>
    <w:rsid w:val="00256A63"/>
    <w:rsid w:val="00286D07"/>
    <w:rsid w:val="00436320"/>
    <w:rsid w:val="00470D46"/>
    <w:rsid w:val="00480920"/>
    <w:rsid w:val="004A7E09"/>
    <w:rsid w:val="004D1BB2"/>
    <w:rsid w:val="00527329"/>
    <w:rsid w:val="0055232F"/>
    <w:rsid w:val="007B3493"/>
    <w:rsid w:val="007B4C04"/>
    <w:rsid w:val="007E1EC3"/>
    <w:rsid w:val="00954F4C"/>
    <w:rsid w:val="00AA31CE"/>
    <w:rsid w:val="00B613B2"/>
    <w:rsid w:val="00B95D41"/>
    <w:rsid w:val="00BA030C"/>
    <w:rsid w:val="00C04562"/>
    <w:rsid w:val="00CA1013"/>
    <w:rsid w:val="00CC5144"/>
    <w:rsid w:val="00D8574F"/>
    <w:rsid w:val="00D97974"/>
    <w:rsid w:val="00F41F6C"/>
    <w:rsid w:val="00F96D93"/>
    <w:rsid w:val="00FB21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E0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5E03"/>
    <w:rPr>
      <w:color w:val="808080"/>
    </w:rPr>
  </w:style>
  <w:style w:type="paragraph" w:customStyle="1" w:styleId="DBAC61D3BB064D60B28DE2154F58361B">
    <w:name w:val="DBAC61D3BB064D60B28DE2154F58361B"/>
    <w:rsid w:val="000E5E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C2F7E18F99B554BA7E8B4CB7D5983E9" ma:contentTypeVersion="13" ma:contentTypeDescription="Create a new document." ma:contentTypeScope="" ma:versionID="1c3bbcbfa02ead875c890933448aa3fc">
  <xsd:schema xmlns:xsd="http://www.w3.org/2001/XMLSchema" xmlns:xs="http://www.w3.org/2001/XMLSchema" xmlns:p="http://schemas.microsoft.com/office/2006/metadata/properties" xmlns:ns3="2e76a080-e978-4c6f-9404-9a08901db6cb" xmlns:ns4="14021365-9c4a-42c7-9af8-2b2d04039a8f" targetNamespace="http://schemas.microsoft.com/office/2006/metadata/properties" ma:root="true" ma:fieldsID="fc79f436abac71d9a5115170deb56ffd" ns3:_="" ns4:_="">
    <xsd:import namespace="2e76a080-e978-4c6f-9404-9a08901db6cb"/>
    <xsd:import namespace="14021365-9c4a-42c7-9af8-2b2d04039a8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6a080-e978-4c6f-9404-9a08901db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021365-9c4a-42c7-9af8-2b2d04039a8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BF54DC-D142-4E34-9C61-DB1B1FDA1E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59190D-4FB1-440A-B522-93810688AB83}">
  <ds:schemaRefs>
    <ds:schemaRef ds:uri="http://schemas.openxmlformats.org/officeDocument/2006/bibliography"/>
  </ds:schemaRefs>
</ds:datastoreItem>
</file>

<file path=customXml/itemProps3.xml><?xml version="1.0" encoding="utf-8"?>
<ds:datastoreItem xmlns:ds="http://schemas.openxmlformats.org/officeDocument/2006/customXml" ds:itemID="{D92DB6E7-F6F8-4A73-9530-652C56C31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6a080-e978-4c6f-9404-9a08901db6cb"/>
    <ds:schemaRef ds:uri="14021365-9c4a-42c7-9af8-2b2d04039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AA98E1-7674-43DB-BD35-7EA9069A4F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1206</Words>
  <Characters>6879</Characters>
  <Application>Microsoft Office Word</Application>
  <DocSecurity>4</DocSecurity>
  <Lines>57</Lines>
  <Paragraphs>16</Paragraphs>
  <ScaleCrop>false</ScaleCrop>
  <Company>University of Reading</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Acceptance of Research Funding</dc:title>
  <dc:subject/>
  <dc:creator>UoR Staff member</dc:creator>
  <cp:keywords/>
  <cp:lastModifiedBy>Colin Bulpitt</cp:lastModifiedBy>
  <cp:revision>2</cp:revision>
  <cp:lastPrinted>2015-03-06T10:51:00Z</cp:lastPrinted>
  <dcterms:created xsi:type="dcterms:W3CDTF">2025-11-20T11:17:00Z</dcterms:created>
  <dcterms:modified xsi:type="dcterms:W3CDTF">2025-11-20T11:17:00Z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0x0101006C2F7E18F99B554BA7E8B4CB7D5983E9</vt:lpwstr>
  </property>
</Properties>
</file>