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30F3D" w14:textId="582B7391" w:rsidR="00ED03D9" w:rsidRDefault="00ED03D9" w:rsidP="00EC0916">
      <w:pPr>
        <w:pStyle w:val="Heading1"/>
        <w:spacing w:before="240" w:after="240"/>
      </w:pPr>
      <w:r>
        <w:rPr>
          <w:rFonts w:ascii="Rdg Vesta" w:hAnsi="Rdg Vesta"/>
          <w:b w:val="0"/>
          <w:color w:val="auto"/>
          <w:sz w:val="32"/>
          <w:szCs w:val="32"/>
        </w:rPr>
        <w:t xml:space="preserve">TEACHING </w:t>
      </w:r>
      <w:r w:rsidR="00EC0916" w:rsidRPr="00EC0916">
        <w:rPr>
          <w:rFonts w:ascii="Rdg Vesta" w:hAnsi="Rdg Vesta"/>
          <w:b w:val="0"/>
          <w:color w:val="auto"/>
          <w:sz w:val="32"/>
          <w:szCs w:val="32"/>
        </w:rPr>
        <w:t xml:space="preserve">ACTIVITY </w:t>
      </w:r>
      <w:r w:rsidR="00FC2D6F">
        <w:rPr>
          <w:rFonts w:ascii="Rdg Vesta" w:hAnsi="Rdg Vesta"/>
          <w:b w:val="0"/>
          <w:color w:val="auto"/>
          <w:sz w:val="32"/>
          <w:szCs w:val="32"/>
        </w:rPr>
        <w:t>(</w:t>
      </w:r>
      <w:r w:rsidR="0016570B">
        <w:rPr>
          <w:rFonts w:ascii="Rdg Vesta" w:hAnsi="Rdg Vesta"/>
          <w:b w:val="0"/>
          <w:color w:val="auto"/>
          <w:sz w:val="32"/>
          <w:szCs w:val="32"/>
        </w:rPr>
        <w:t>COVID19</w:t>
      </w:r>
      <w:r w:rsidR="00FC2D6F">
        <w:rPr>
          <w:rFonts w:ascii="Rdg Vesta" w:hAnsi="Rdg Vesta"/>
          <w:b w:val="0"/>
          <w:color w:val="auto"/>
          <w:sz w:val="32"/>
          <w:szCs w:val="32"/>
        </w:rPr>
        <w:t>)</w:t>
      </w:r>
      <w:r w:rsidR="0016570B">
        <w:rPr>
          <w:rFonts w:ascii="Rdg Vesta" w:hAnsi="Rdg Vesta"/>
          <w:b w:val="0"/>
          <w:color w:val="auto"/>
          <w:sz w:val="32"/>
          <w:szCs w:val="32"/>
        </w:rPr>
        <w:t xml:space="preserve"> </w:t>
      </w:r>
      <w:r w:rsidR="00272EEC" w:rsidRPr="00EC0916">
        <w:rPr>
          <w:rFonts w:ascii="Rdg Vesta" w:hAnsi="Rdg Vesta"/>
          <w:b w:val="0"/>
          <w:color w:val="auto"/>
          <w:sz w:val="32"/>
          <w:szCs w:val="32"/>
        </w:rPr>
        <w:t>RISK ASSESSMENT</w:t>
      </w:r>
      <w:r w:rsidRPr="00ED03D9">
        <w:t xml:space="preserve"> </w:t>
      </w:r>
    </w:p>
    <w:p w14:paraId="098DBCC4" w14:textId="77015973" w:rsidR="00347287" w:rsidRPr="00ED03D9" w:rsidRDefault="00ED03D9" w:rsidP="00EC0916">
      <w:pPr>
        <w:pStyle w:val="Heading1"/>
        <w:spacing w:before="240" w:after="240"/>
        <w:rPr>
          <w:rFonts w:ascii="Rdg Vesta" w:hAnsi="Rdg Vesta"/>
          <w:b w:val="0"/>
          <w:color w:val="auto"/>
          <w:sz w:val="22"/>
          <w:szCs w:val="22"/>
        </w:rPr>
      </w:pPr>
      <w:r w:rsidRPr="00ED03D9">
        <w:rPr>
          <w:rFonts w:ascii="Rdg Vesta" w:hAnsi="Rdg Vesta"/>
          <w:b w:val="0"/>
          <w:color w:val="auto"/>
          <w:sz w:val="22"/>
          <w:szCs w:val="22"/>
        </w:rPr>
        <w:t xml:space="preserve">Generic text is supplied by the Major </w:t>
      </w:r>
      <w:r w:rsidR="00D93952">
        <w:rPr>
          <w:rFonts w:ascii="Rdg Vesta" w:hAnsi="Rdg Vesta"/>
          <w:b w:val="0"/>
          <w:color w:val="auto"/>
          <w:sz w:val="22"/>
          <w:szCs w:val="22"/>
        </w:rPr>
        <w:t>Recovery</w:t>
      </w:r>
      <w:r w:rsidR="00D93952" w:rsidRPr="00ED03D9">
        <w:rPr>
          <w:rFonts w:ascii="Rdg Vesta" w:hAnsi="Rdg Vesta"/>
          <w:b w:val="0"/>
          <w:color w:val="auto"/>
          <w:sz w:val="22"/>
          <w:szCs w:val="22"/>
        </w:rPr>
        <w:t xml:space="preserve"> </w:t>
      </w:r>
      <w:r w:rsidRPr="00ED03D9">
        <w:rPr>
          <w:rFonts w:ascii="Rdg Vesta" w:hAnsi="Rdg Vesta"/>
          <w:b w:val="0"/>
          <w:color w:val="auto"/>
          <w:sz w:val="22"/>
          <w:szCs w:val="22"/>
        </w:rPr>
        <w:t>Team</w:t>
      </w:r>
      <w:r w:rsidR="00792DEE">
        <w:rPr>
          <w:rFonts w:ascii="Rdg Vesta" w:hAnsi="Rdg Vesta"/>
          <w:b w:val="0"/>
          <w:color w:val="auto"/>
          <w:sz w:val="22"/>
          <w:szCs w:val="22"/>
        </w:rPr>
        <w:t xml:space="preserve"> – this version </w:t>
      </w:r>
      <w:r w:rsidR="008668AB">
        <w:rPr>
          <w:rFonts w:ascii="Rdg Vesta" w:hAnsi="Rdg Vesta"/>
          <w:b w:val="0"/>
          <w:color w:val="auto"/>
          <w:sz w:val="22"/>
          <w:szCs w:val="22"/>
        </w:rPr>
        <w:t xml:space="preserve">August </w:t>
      </w:r>
      <w:r w:rsidR="00D93952">
        <w:rPr>
          <w:rFonts w:ascii="Rdg Vesta" w:hAnsi="Rdg Vesta"/>
          <w:b w:val="0"/>
          <w:color w:val="auto"/>
          <w:sz w:val="22"/>
          <w:szCs w:val="22"/>
        </w:rPr>
        <w:t>2021</w:t>
      </w:r>
      <w:r w:rsidRPr="00ED03D9">
        <w:rPr>
          <w:rFonts w:ascii="Rdg Vesta" w:hAnsi="Rdg Vesta"/>
          <w:b w:val="0"/>
          <w:color w:val="auto"/>
          <w:sz w:val="22"/>
          <w:szCs w:val="22"/>
        </w:rPr>
        <w:t>. Additional control measures to be specified locally.</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1311"/>
      </w:tblGrid>
      <w:tr w:rsidR="00EC0916" w:rsidRPr="00FA46CF" w14:paraId="38D27A0F" w14:textId="77777777" w:rsidTr="003F7EF6">
        <w:trPr>
          <w:cantSplit/>
          <w:trHeight w:val="457"/>
        </w:trPr>
        <w:tc>
          <w:tcPr>
            <w:tcW w:w="3114" w:type="dxa"/>
            <w:tcBorders>
              <w:right w:val="single" w:sz="8" w:space="0" w:color="auto"/>
            </w:tcBorders>
            <w:shd w:val="pct5" w:color="auto" w:fill="FFFFFF"/>
          </w:tcPr>
          <w:p w14:paraId="1D8F63C7" w14:textId="77777777" w:rsidR="00EC0916" w:rsidRPr="00FA46CF" w:rsidRDefault="00EC0916" w:rsidP="00363CCB">
            <w:pPr>
              <w:rPr>
                <w:b/>
                <w:sz w:val="22"/>
              </w:rPr>
            </w:pPr>
            <w:r w:rsidRPr="00FA46CF">
              <w:rPr>
                <w:b/>
                <w:sz w:val="22"/>
              </w:rPr>
              <w:t>School/Service/Department:</w:t>
            </w:r>
          </w:p>
        </w:tc>
        <w:tc>
          <w:tcPr>
            <w:tcW w:w="11311" w:type="dxa"/>
            <w:tcBorders>
              <w:left w:val="single" w:sz="8" w:space="0" w:color="auto"/>
              <w:right w:val="single" w:sz="4" w:space="0" w:color="auto"/>
            </w:tcBorders>
          </w:tcPr>
          <w:p w14:paraId="20F38217" w14:textId="77777777" w:rsidR="00EC0916" w:rsidRPr="00FA46CF" w:rsidRDefault="00EC0916" w:rsidP="00363CCB">
            <w:pPr>
              <w:pStyle w:val="Sectionheading"/>
              <w:spacing w:line="276" w:lineRule="auto"/>
              <w:rPr>
                <w:rFonts w:asciiTheme="minorHAnsi" w:hAnsiTheme="minorHAnsi"/>
                <w:sz w:val="22"/>
                <w:szCs w:val="22"/>
              </w:rPr>
            </w:pPr>
          </w:p>
        </w:tc>
      </w:tr>
      <w:tr w:rsidR="00EC0916" w:rsidRPr="00FA46CF" w14:paraId="480C29CE" w14:textId="77777777" w:rsidTr="003F7EF6">
        <w:trPr>
          <w:cantSplit/>
          <w:trHeight w:val="457"/>
        </w:trPr>
        <w:tc>
          <w:tcPr>
            <w:tcW w:w="3114" w:type="dxa"/>
            <w:tcBorders>
              <w:right w:val="single" w:sz="8" w:space="0" w:color="auto"/>
            </w:tcBorders>
            <w:shd w:val="pct5" w:color="auto" w:fill="FFFFFF"/>
          </w:tcPr>
          <w:p w14:paraId="7DA152C9" w14:textId="77777777" w:rsidR="00EC0916" w:rsidRPr="00FA46CF" w:rsidRDefault="00EC0916" w:rsidP="00363CCB">
            <w:pPr>
              <w:rPr>
                <w:b/>
                <w:sz w:val="22"/>
              </w:rPr>
            </w:pPr>
            <w:r w:rsidRPr="00FA46CF">
              <w:rPr>
                <w:b/>
                <w:sz w:val="22"/>
              </w:rPr>
              <w:t>Assessment Reference No.</w:t>
            </w:r>
          </w:p>
        </w:tc>
        <w:tc>
          <w:tcPr>
            <w:tcW w:w="11311" w:type="dxa"/>
            <w:tcBorders>
              <w:left w:val="single" w:sz="8" w:space="0" w:color="auto"/>
              <w:right w:val="single" w:sz="4" w:space="0" w:color="auto"/>
            </w:tcBorders>
          </w:tcPr>
          <w:p w14:paraId="30F1D1D8" w14:textId="786E44E6" w:rsidR="00EC0916" w:rsidRPr="00FA46CF" w:rsidRDefault="00EC0916" w:rsidP="00363CCB">
            <w:pPr>
              <w:pStyle w:val="Sectionheading"/>
              <w:spacing w:line="276" w:lineRule="auto"/>
              <w:rPr>
                <w:rFonts w:asciiTheme="minorHAnsi" w:hAnsiTheme="minorHAnsi"/>
                <w:sz w:val="22"/>
                <w:szCs w:val="22"/>
              </w:rPr>
            </w:pPr>
          </w:p>
        </w:tc>
      </w:tr>
      <w:tr w:rsidR="00EC0916" w:rsidRPr="00FA46CF" w14:paraId="758F7A4E" w14:textId="77777777" w:rsidTr="003F7EF6">
        <w:trPr>
          <w:cantSplit/>
          <w:trHeight w:val="411"/>
        </w:trPr>
        <w:tc>
          <w:tcPr>
            <w:tcW w:w="3114" w:type="dxa"/>
            <w:tcBorders>
              <w:right w:val="single" w:sz="8" w:space="0" w:color="auto"/>
            </w:tcBorders>
            <w:shd w:val="pct5" w:color="auto" w:fill="FFFFFF"/>
          </w:tcPr>
          <w:p w14:paraId="15AC919D" w14:textId="77777777" w:rsidR="00EC0916" w:rsidRPr="00FA46CF" w:rsidRDefault="00EC0916" w:rsidP="00363CCB">
            <w:pPr>
              <w:rPr>
                <w:b/>
                <w:sz w:val="22"/>
              </w:rPr>
            </w:pPr>
            <w:r w:rsidRPr="00FA46CF">
              <w:rPr>
                <w:b/>
                <w:sz w:val="22"/>
              </w:rPr>
              <w:t>Assessment date:</w:t>
            </w:r>
          </w:p>
        </w:tc>
        <w:tc>
          <w:tcPr>
            <w:tcW w:w="11311" w:type="dxa"/>
            <w:tcBorders>
              <w:left w:val="single" w:sz="8" w:space="0" w:color="auto"/>
              <w:right w:val="single" w:sz="4" w:space="0" w:color="auto"/>
            </w:tcBorders>
          </w:tcPr>
          <w:p w14:paraId="185AFC58" w14:textId="77777777" w:rsidR="00EC0916" w:rsidRPr="00FA46CF" w:rsidRDefault="00EC0916" w:rsidP="00363CCB">
            <w:pPr>
              <w:rPr>
                <w:sz w:val="22"/>
              </w:rPr>
            </w:pPr>
          </w:p>
        </w:tc>
      </w:tr>
      <w:tr w:rsidR="00EC0916" w:rsidRPr="00FA46CF" w14:paraId="56E58F29" w14:textId="77777777" w:rsidTr="003F7EF6">
        <w:trPr>
          <w:cantSplit/>
        </w:trPr>
        <w:tc>
          <w:tcPr>
            <w:tcW w:w="3114" w:type="dxa"/>
            <w:tcBorders>
              <w:right w:val="single" w:sz="8" w:space="0" w:color="auto"/>
            </w:tcBorders>
            <w:shd w:val="pct5" w:color="auto" w:fill="FFFFFF"/>
          </w:tcPr>
          <w:p w14:paraId="5EAA319A" w14:textId="6209A032" w:rsidR="00EC0916" w:rsidRPr="00FA46CF" w:rsidRDefault="008E6992" w:rsidP="00490F6C">
            <w:pPr>
              <w:spacing w:after="120"/>
              <w:rPr>
                <w:b/>
                <w:sz w:val="22"/>
              </w:rPr>
            </w:pPr>
            <w:r w:rsidRPr="00FA46CF">
              <w:rPr>
                <w:b/>
                <w:sz w:val="22"/>
              </w:rPr>
              <w:t>A</w:t>
            </w:r>
            <w:r w:rsidR="00EC0916" w:rsidRPr="00FA46CF">
              <w:rPr>
                <w:b/>
                <w:sz w:val="22"/>
              </w:rPr>
              <w:t>ctivity assessed:</w:t>
            </w:r>
          </w:p>
        </w:tc>
        <w:tc>
          <w:tcPr>
            <w:tcW w:w="11311" w:type="dxa"/>
            <w:tcBorders>
              <w:left w:val="single" w:sz="8" w:space="0" w:color="auto"/>
              <w:right w:val="single" w:sz="4" w:space="0" w:color="auto"/>
            </w:tcBorders>
          </w:tcPr>
          <w:p w14:paraId="423DC619" w14:textId="54AB42A4" w:rsidR="00675B42" w:rsidRPr="00FA46CF" w:rsidRDefault="00490F6C" w:rsidP="00363CCB">
            <w:pPr>
              <w:rPr>
                <w:sz w:val="22"/>
              </w:rPr>
            </w:pPr>
            <w:r w:rsidRPr="00FA46CF">
              <w:rPr>
                <w:sz w:val="22"/>
              </w:rPr>
              <w:t xml:space="preserve">In-person (not online) </w:t>
            </w:r>
            <w:r w:rsidR="005D6BB0" w:rsidRPr="00FA46CF">
              <w:rPr>
                <w:sz w:val="22"/>
              </w:rPr>
              <w:t xml:space="preserve">teaching sessions </w:t>
            </w:r>
            <w:r w:rsidRPr="00FA46CF">
              <w:rPr>
                <w:sz w:val="22"/>
              </w:rPr>
              <w:t>during</w:t>
            </w:r>
            <w:r w:rsidR="005D6BB0" w:rsidRPr="00FA46CF">
              <w:rPr>
                <w:sz w:val="22"/>
              </w:rPr>
              <w:t xml:space="preserve"> the Covid</w:t>
            </w:r>
            <w:r w:rsidRPr="00FA46CF">
              <w:rPr>
                <w:sz w:val="22"/>
              </w:rPr>
              <w:t>19</w:t>
            </w:r>
            <w:r w:rsidR="005D6BB0" w:rsidRPr="00FA46CF">
              <w:rPr>
                <w:sz w:val="22"/>
              </w:rPr>
              <w:t xml:space="preserve"> pandemic</w:t>
            </w:r>
            <w:r w:rsidR="008E1A0F">
              <w:rPr>
                <w:sz w:val="22"/>
              </w:rPr>
              <w:t xml:space="preserve"> for </w:t>
            </w:r>
            <w:r w:rsidR="000215BB">
              <w:rPr>
                <w:sz w:val="22"/>
              </w:rPr>
              <w:t xml:space="preserve">insert </w:t>
            </w:r>
            <w:r w:rsidR="008E1A0F" w:rsidRPr="008E1A0F">
              <w:rPr>
                <w:bCs/>
                <w:i/>
                <w:iCs/>
                <w:sz w:val="22"/>
              </w:rPr>
              <w:t>relevant programme/module/class/session - delete as appropriate</w:t>
            </w:r>
          </w:p>
        </w:tc>
      </w:tr>
      <w:tr w:rsidR="008E6992" w:rsidRPr="00FA46CF" w14:paraId="095FB484" w14:textId="77777777" w:rsidTr="003F7EF6">
        <w:trPr>
          <w:cantSplit/>
        </w:trPr>
        <w:tc>
          <w:tcPr>
            <w:tcW w:w="3114" w:type="dxa"/>
            <w:tcBorders>
              <w:right w:val="single" w:sz="8" w:space="0" w:color="auto"/>
            </w:tcBorders>
            <w:shd w:val="pct5" w:color="auto" w:fill="FFFFFF"/>
          </w:tcPr>
          <w:p w14:paraId="3FB20F2E" w14:textId="77777777" w:rsidR="008E6992" w:rsidRPr="00FA46CF" w:rsidRDefault="008E6992" w:rsidP="00363CCB">
            <w:pPr>
              <w:rPr>
                <w:b/>
                <w:sz w:val="22"/>
              </w:rPr>
            </w:pPr>
            <w:r w:rsidRPr="00FA46CF">
              <w:rPr>
                <w:b/>
                <w:sz w:val="22"/>
              </w:rPr>
              <w:t>Person(s) at risk</w:t>
            </w:r>
          </w:p>
        </w:tc>
        <w:tc>
          <w:tcPr>
            <w:tcW w:w="11311" w:type="dxa"/>
            <w:tcBorders>
              <w:left w:val="single" w:sz="8" w:space="0" w:color="auto"/>
              <w:right w:val="single" w:sz="4" w:space="0" w:color="auto"/>
            </w:tcBorders>
          </w:tcPr>
          <w:p w14:paraId="2CFD3825" w14:textId="329B9159" w:rsidR="008E6992" w:rsidRPr="00FA46CF" w:rsidRDefault="00F3638D" w:rsidP="00363CCB">
            <w:pPr>
              <w:rPr>
                <w:sz w:val="22"/>
              </w:rPr>
            </w:pPr>
            <w:r w:rsidRPr="00FA46CF">
              <w:rPr>
                <w:sz w:val="22"/>
              </w:rPr>
              <w:t>Staff, students, visiting academics</w:t>
            </w:r>
          </w:p>
        </w:tc>
      </w:tr>
    </w:tbl>
    <w:p w14:paraId="379CF3F6" w14:textId="77777777" w:rsidR="00EC0916" w:rsidRPr="00EC0916" w:rsidRDefault="00EC0916" w:rsidP="00EC0916">
      <w:pPr>
        <w:tabs>
          <w:tab w:val="left" w:pos="1617"/>
          <w:tab w:val="left" w:pos="3240"/>
          <w:tab w:val="left" w:pos="4961"/>
          <w:tab w:val="left" w:pos="8193"/>
          <w:tab w:val="left" w:pos="9126"/>
          <w:tab w:val="left" w:pos="10029"/>
          <w:tab w:val="left" w:pos="11020"/>
          <w:tab w:val="left" w:pos="14065"/>
        </w:tabs>
        <w:rPr>
          <w:rFonts w:ascii="Rdg Vesta" w:hAnsi="Rdg Vesta"/>
          <w:b/>
          <w:sz w:val="20"/>
          <w:szCs w:val="20"/>
        </w:rPr>
      </w:pP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r w:rsidRPr="00EC0916">
        <w:rPr>
          <w:rFonts w:ascii="Rdg Vesta" w:hAnsi="Rdg Vesta"/>
          <w:b/>
          <w:sz w:val="20"/>
          <w:szCs w:val="20"/>
        </w:rPr>
        <w:tab/>
      </w:r>
    </w:p>
    <w:tbl>
      <w:tblPr>
        <w:tblStyle w:val="TableGrid"/>
        <w:tblW w:w="14454" w:type="dxa"/>
        <w:tblLook w:val="04A0" w:firstRow="1" w:lastRow="0" w:firstColumn="1" w:lastColumn="0" w:noHBand="0" w:noVBand="1"/>
      </w:tblPr>
      <w:tblGrid>
        <w:gridCol w:w="1964"/>
        <w:gridCol w:w="2452"/>
        <w:gridCol w:w="6191"/>
        <w:gridCol w:w="3847"/>
      </w:tblGrid>
      <w:tr w:rsidR="00D816AA" w:rsidRPr="00FA46CF" w14:paraId="514B170E" w14:textId="77777777" w:rsidTr="004E4390">
        <w:trPr>
          <w:cantSplit/>
          <w:trHeight w:val="1278"/>
          <w:tblHeader/>
        </w:trPr>
        <w:tc>
          <w:tcPr>
            <w:tcW w:w="0" w:type="auto"/>
            <w:shd w:val="clear" w:color="auto" w:fill="BFBFBF" w:themeFill="background1" w:themeFillShade="BF"/>
          </w:tcPr>
          <w:p w14:paraId="31638649" w14:textId="5ADF443E" w:rsidR="00141DE0" w:rsidRPr="00FA46CF" w:rsidRDefault="00141DE0" w:rsidP="00FA46CF">
            <w:pPr>
              <w:spacing w:before="120"/>
              <w:rPr>
                <w:b/>
                <w:sz w:val="22"/>
              </w:rPr>
            </w:pPr>
            <w:r w:rsidRPr="00FA46CF">
              <w:rPr>
                <w:b/>
                <w:sz w:val="22"/>
              </w:rPr>
              <w:t>Task/Activity</w:t>
            </w:r>
          </w:p>
          <w:p w14:paraId="32327C9C" w14:textId="607BEBE1" w:rsidR="00141DE0" w:rsidRPr="00FA46CF" w:rsidRDefault="00141DE0" w:rsidP="00C66866">
            <w:pPr>
              <w:spacing w:before="120"/>
              <w:rPr>
                <w:i/>
                <w:sz w:val="22"/>
              </w:rPr>
            </w:pPr>
          </w:p>
        </w:tc>
        <w:tc>
          <w:tcPr>
            <w:tcW w:w="0" w:type="auto"/>
            <w:shd w:val="clear" w:color="auto" w:fill="BFBFBF" w:themeFill="background1" w:themeFillShade="BF"/>
          </w:tcPr>
          <w:p w14:paraId="55E33234" w14:textId="77777777" w:rsidR="00141DE0" w:rsidRPr="00FA46CF" w:rsidRDefault="00141DE0" w:rsidP="00EC0916">
            <w:pPr>
              <w:spacing w:before="120" w:after="200" w:line="276" w:lineRule="auto"/>
              <w:rPr>
                <w:b/>
                <w:sz w:val="22"/>
              </w:rPr>
            </w:pPr>
            <w:r w:rsidRPr="00FA46CF">
              <w:rPr>
                <w:b/>
                <w:sz w:val="22"/>
              </w:rPr>
              <w:t>Hazard</w:t>
            </w:r>
          </w:p>
        </w:tc>
        <w:tc>
          <w:tcPr>
            <w:tcW w:w="0" w:type="auto"/>
            <w:shd w:val="clear" w:color="auto" w:fill="BFBFBF" w:themeFill="background1" w:themeFillShade="BF"/>
          </w:tcPr>
          <w:p w14:paraId="56E40D35" w14:textId="77777777" w:rsidR="00141DE0" w:rsidRPr="00FA46CF" w:rsidRDefault="00141DE0" w:rsidP="00EC0916">
            <w:pPr>
              <w:spacing w:before="120" w:line="276" w:lineRule="auto"/>
              <w:rPr>
                <w:b/>
                <w:sz w:val="22"/>
              </w:rPr>
            </w:pPr>
            <w:r w:rsidRPr="00FA46CF">
              <w:rPr>
                <w:b/>
                <w:sz w:val="22"/>
              </w:rPr>
              <w:t>Existing control</w:t>
            </w:r>
          </w:p>
        </w:tc>
        <w:tc>
          <w:tcPr>
            <w:tcW w:w="3847" w:type="dxa"/>
            <w:shd w:val="clear" w:color="auto" w:fill="BFBFBF" w:themeFill="background1" w:themeFillShade="BF"/>
          </w:tcPr>
          <w:p w14:paraId="528BA531" w14:textId="60578EC1" w:rsidR="00141DE0" w:rsidRPr="004E4390" w:rsidRDefault="00F77973" w:rsidP="00EC0916">
            <w:pPr>
              <w:spacing w:before="120" w:after="200" w:line="276" w:lineRule="auto"/>
              <w:rPr>
                <w:b/>
                <w:sz w:val="20"/>
                <w:szCs w:val="20"/>
              </w:rPr>
            </w:pPr>
            <w:r w:rsidRPr="004E4390">
              <w:rPr>
                <w:b/>
                <w:sz w:val="20"/>
                <w:szCs w:val="20"/>
              </w:rPr>
              <w:t xml:space="preserve">If additional controls are identified, use this space to record what they are and who should </w:t>
            </w:r>
            <w:proofErr w:type="gramStart"/>
            <w:r w:rsidRPr="004E4390">
              <w:rPr>
                <w:b/>
                <w:sz w:val="20"/>
                <w:szCs w:val="20"/>
              </w:rPr>
              <w:t>take action</w:t>
            </w:r>
            <w:proofErr w:type="gramEnd"/>
            <w:r w:rsidR="00AB4463" w:rsidRPr="004E4390">
              <w:rPr>
                <w:b/>
                <w:sz w:val="20"/>
                <w:szCs w:val="20"/>
              </w:rPr>
              <w:t xml:space="preserve"> - o</w:t>
            </w:r>
            <w:r w:rsidRPr="004E4390">
              <w:rPr>
                <w:b/>
                <w:sz w:val="20"/>
                <w:szCs w:val="20"/>
              </w:rPr>
              <w:t xml:space="preserve">therwise leave blank. </w:t>
            </w:r>
          </w:p>
        </w:tc>
      </w:tr>
      <w:tr w:rsidR="00D816AA" w:rsidRPr="00FA46CF" w14:paraId="33C7B1F6" w14:textId="77777777" w:rsidTr="004E4390">
        <w:trPr>
          <w:trHeight w:val="397"/>
        </w:trPr>
        <w:tc>
          <w:tcPr>
            <w:tcW w:w="0" w:type="auto"/>
            <w:vMerge w:val="restart"/>
            <w:shd w:val="clear" w:color="auto" w:fill="FFFFFF" w:themeFill="background1"/>
          </w:tcPr>
          <w:p w14:paraId="48C0654D" w14:textId="7A63A47F" w:rsidR="00141DE0" w:rsidRPr="00FA46CF" w:rsidRDefault="00141DE0" w:rsidP="00FD5725">
            <w:pPr>
              <w:rPr>
                <w:sz w:val="22"/>
              </w:rPr>
            </w:pPr>
            <w:r w:rsidRPr="00FA46CF">
              <w:rPr>
                <w:sz w:val="22"/>
              </w:rPr>
              <w:t>Advance preparations for teaching session</w:t>
            </w:r>
          </w:p>
        </w:tc>
        <w:tc>
          <w:tcPr>
            <w:tcW w:w="0" w:type="auto"/>
            <w:shd w:val="clear" w:color="auto" w:fill="FFFFFF" w:themeFill="background1"/>
          </w:tcPr>
          <w:p w14:paraId="17FB266C" w14:textId="09D1872B" w:rsidR="00141DE0" w:rsidRPr="00FA46CF" w:rsidRDefault="00141DE0" w:rsidP="00FD5725">
            <w:pPr>
              <w:spacing w:line="276" w:lineRule="auto"/>
              <w:rPr>
                <w:sz w:val="22"/>
              </w:rPr>
            </w:pPr>
            <w:r w:rsidRPr="00FA46CF">
              <w:rPr>
                <w:sz w:val="22"/>
              </w:rPr>
              <w:t>Lower than usual first aid and fire warden provision in low occupancy buildings</w:t>
            </w:r>
          </w:p>
        </w:tc>
        <w:tc>
          <w:tcPr>
            <w:tcW w:w="0" w:type="auto"/>
          </w:tcPr>
          <w:p w14:paraId="5A28A87E" w14:textId="4F4DD4F3" w:rsidR="00141DE0" w:rsidRPr="00FA46CF" w:rsidRDefault="00141DE0" w:rsidP="00FD5725">
            <w:pPr>
              <w:rPr>
                <w:sz w:val="22"/>
              </w:rPr>
            </w:pPr>
            <w:r w:rsidRPr="00460EE0">
              <w:rPr>
                <w:sz w:val="22"/>
              </w:rPr>
              <w:t>Lecturer to familiarise themselves with available first aid provision in the locality of the teaching session and current guidance on first aid response to common incidents such as fainting (Safety Note 77). Contact the local HSC as necessary.</w:t>
            </w:r>
          </w:p>
        </w:tc>
        <w:tc>
          <w:tcPr>
            <w:tcW w:w="3847" w:type="dxa"/>
          </w:tcPr>
          <w:p w14:paraId="105D74DC" w14:textId="77777777" w:rsidR="00141DE0" w:rsidRPr="00FA46CF" w:rsidRDefault="00141DE0" w:rsidP="00FD5725">
            <w:pPr>
              <w:spacing w:line="276" w:lineRule="auto"/>
              <w:rPr>
                <w:sz w:val="22"/>
              </w:rPr>
            </w:pPr>
          </w:p>
        </w:tc>
      </w:tr>
      <w:tr w:rsidR="00D816AA" w:rsidRPr="00FA46CF" w14:paraId="09001734" w14:textId="77777777" w:rsidTr="004E4390">
        <w:trPr>
          <w:trHeight w:val="397"/>
        </w:trPr>
        <w:tc>
          <w:tcPr>
            <w:tcW w:w="0" w:type="auto"/>
            <w:vMerge/>
            <w:shd w:val="clear" w:color="auto" w:fill="FFFFFF" w:themeFill="background1"/>
          </w:tcPr>
          <w:p w14:paraId="0F02F898" w14:textId="77777777" w:rsidR="00141DE0" w:rsidRPr="00FA46CF" w:rsidRDefault="00141DE0" w:rsidP="00FD5725">
            <w:pPr>
              <w:rPr>
                <w:sz w:val="22"/>
              </w:rPr>
            </w:pPr>
          </w:p>
        </w:tc>
        <w:tc>
          <w:tcPr>
            <w:tcW w:w="0" w:type="auto"/>
            <w:vMerge w:val="restart"/>
            <w:shd w:val="clear" w:color="auto" w:fill="FFFFFF" w:themeFill="background1"/>
          </w:tcPr>
          <w:p w14:paraId="0007AAFA" w14:textId="2E680478" w:rsidR="00141DE0" w:rsidRPr="00FA46CF" w:rsidRDefault="00141DE0" w:rsidP="00FD5725">
            <w:pPr>
              <w:spacing w:line="276" w:lineRule="auto"/>
              <w:rPr>
                <w:sz w:val="22"/>
              </w:rPr>
            </w:pPr>
            <w:r w:rsidRPr="00FA46CF">
              <w:rPr>
                <w:sz w:val="22"/>
              </w:rPr>
              <w:t>Handling of contaminated items</w:t>
            </w:r>
          </w:p>
        </w:tc>
        <w:tc>
          <w:tcPr>
            <w:tcW w:w="0" w:type="auto"/>
          </w:tcPr>
          <w:p w14:paraId="71002935" w14:textId="494C3045" w:rsidR="00141DE0" w:rsidRPr="00FA46CF" w:rsidRDefault="00141DE0" w:rsidP="00FD5725">
            <w:pPr>
              <w:rPr>
                <w:sz w:val="22"/>
              </w:rPr>
            </w:pPr>
            <w:r w:rsidRPr="00FA46CF">
              <w:rPr>
                <w:sz w:val="22"/>
              </w:rPr>
              <w:t>Staff and students to minimise the items brought onto campus to reduce likelihood of leaving personal belongings behind in teaching spaces.</w:t>
            </w:r>
          </w:p>
        </w:tc>
        <w:tc>
          <w:tcPr>
            <w:tcW w:w="3847" w:type="dxa"/>
          </w:tcPr>
          <w:p w14:paraId="00BF3295" w14:textId="77777777" w:rsidR="00141DE0" w:rsidRPr="00FA46CF" w:rsidRDefault="00141DE0" w:rsidP="00FD5725">
            <w:pPr>
              <w:spacing w:line="276" w:lineRule="auto"/>
              <w:rPr>
                <w:sz w:val="22"/>
              </w:rPr>
            </w:pPr>
          </w:p>
        </w:tc>
      </w:tr>
      <w:tr w:rsidR="00D816AA" w:rsidRPr="00FA46CF" w14:paraId="2699E9B8" w14:textId="77777777" w:rsidTr="004E4390">
        <w:trPr>
          <w:trHeight w:val="397"/>
        </w:trPr>
        <w:tc>
          <w:tcPr>
            <w:tcW w:w="0" w:type="auto"/>
            <w:vMerge/>
            <w:shd w:val="clear" w:color="auto" w:fill="FFFFFF" w:themeFill="background1"/>
          </w:tcPr>
          <w:p w14:paraId="2C577870" w14:textId="77777777" w:rsidR="00141DE0" w:rsidRPr="00FA46CF" w:rsidRDefault="00141DE0" w:rsidP="00FD5725">
            <w:pPr>
              <w:rPr>
                <w:sz w:val="22"/>
              </w:rPr>
            </w:pPr>
          </w:p>
        </w:tc>
        <w:tc>
          <w:tcPr>
            <w:tcW w:w="0" w:type="auto"/>
            <w:vMerge/>
            <w:shd w:val="clear" w:color="auto" w:fill="FFFFFF" w:themeFill="background1"/>
          </w:tcPr>
          <w:p w14:paraId="32B427F2" w14:textId="77777777" w:rsidR="00141DE0" w:rsidRPr="00FA46CF" w:rsidRDefault="00141DE0" w:rsidP="00FD5725">
            <w:pPr>
              <w:rPr>
                <w:sz w:val="22"/>
              </w:rPr>
            </w:pPr>
          </w:p>
        </w:tc>
        <w:tc>
          <w:tcPr>
            <w:tcW w:w="0" w:type="auto"/>
          </w:tcPr>
          <w:p w14:paraId="2E0E96FD" w14:textId="0E5110BD" w:rsidR="00141DE0" w:rsidRPr="00FA46CF" w:rsidRDefault="00141DE0" w:rsidP="00FD5725">
            <w:pPr>
              <w:rPr>
                <w:sz w:val="22"/>
              </w:rPr>
            </w:pPr>
            <w:r w:rsidRPr="00FA46CF">
              <w:rPr>
                <w:sz w:val="22"/>
              </w:rPr>
              <w:t xml:space="preserve">Lecturer to distribute materials online before session to prevent the distribution of items during the session </w:t>
            </w:r>
            <w:proofErr w:type="gramStart"/>
            <w:r w:rsidRPr="00FA46CF">
              <w:rPr>
                <w:sz w:val="22"/>
              </w:rPr>
              <w:t>e.g.</w:t>
            </w:r>
            <w:proofErr w:type="gramEnd"/>
            <w:r w:rsidRPr="00FA46CF">
              <w:rPr>
                <w:sz w:val="22"/>
              </w:rPr>
              <w:t xml:space="preserve"> handouts.</w:t>
            </w:r>
          </w:p>
        </w:tc>
        <w:tc>
          <w:tcPr>
            <w:tcW w:w="3847" w:type="dxa"/>
          </w:tcPr>
          <w:p w14:paraId="4F035496" w14:textId="77777777" w:rsidR="00141DE0" w:rsidRPr="00FA46CF" w:rsidRDefault="00141DE0" w:rsidP="00FD5725">
            <w:pPr>
              <w:rPr>
                <w:sz w:val="22"/>
              </w:rPr>
            </w:pPr>
          </w:p>
        </w:tc>
      </w:tr>
      <w:tr w:rsidR="00D816AA" w:rsidRPr="00FA46CF" w14:paraId="021879B3" w14:textId="77777777" w:rsidTr="004E4390">
        <w:trPr>
          <w:trHeight w:val="397"/>
        </w:trPr>
        <w:tc>
          <w:tcPr>
            <w:tcW w:w="0" w:type="auto"/>
            <w:vMerge/>
            <w:shd w:val="clear" w:color="auto" w:fill="FFFFFF" w:themeFill="background1"/>
          </w:tcPr>
          <w:p w14:paraId="2A82128B" w14:textId="77777777" w:rsidR="00141DE0" w:rsidRPr="00FA46CF" w:rsidRDefault="00141DE0" w:rsidP="00FD5725">
            <w:pPr>
              <w:rPr>
                <w:sz w:val="22"/>
              </w:rPr>
            </w:pPr>
          </w:p>
        </w:tc>
        <w:tc>
          <w:tcPr>
            <w:tcW w:w="0" w:type="auto"/>
            <w:vMerge/>
            <w:shd w:val="clear" w:color="auto" w:fill="FFFFFF" w:themeFill="background1"/>
          </w:tcPr>
          <w:p w14:paraId="5B0E2E38" w14:textId="77777777" w:rsidR="00141DE0" w:rsidRPr="00FA46CF" w:rsidRDefault="00141DE0" w:rsidP="00FD5725">
            <w:pPr>
              <w:rPr>
                <w:sz w:val="22"/>
              </w:rPr>
            </w:pPr>
          </w:p>
        </w:tc>
        <w:tc>
          <w:tcPr>
            <w:tcW w:w="0" w:type="auto"/>
          </w:tcPr>
          <w:p w14:paraId="629E6F28" w14:textId="463B2FCC" w:rsidR="00141DE0" w:rsidRPr="00FA46CF" w:rsidRDefault="00141DE0" w:rsidP="00FD5725">
            <w:pPr>
              <w:rPr>
                <w:sz w:val="22"/>
              </w:rPr>
            </w:pPr>
            <w:r w:rsidRPr="00FA46CF">
              <w:rPr>
                <w:sz w:val="22"/>
              </w:rPr>
              <w:t xml:space="preserve">Lecturer to design teaching activity to minimise need for multiple handling of items such as white board pens, example artefacts, etc, unless they also </w:t>
            </w:r>
            <w:proofErr w:type="spellStart"/>
            <w:r w:rsidRPr="00FA46CF">
              <w:rPr>
                <w:sz w:val="22"/>
              </w:rPr>
              <w:t>planin</w:t>
            </w:r>
            <w:proofErr w:type="spellEnd"/>
            <w:r w:rsidRPr="00FA46CF">
              <w:rPr>
                <w:sz w:val="22"/>
              </w:rPr>
              <w:t xml:space="preserve"> hand hygiene opportunities.</w:t>
            </w:r>
          </w:p>
        </w:tc>
        <w:tc>
          <w:tcPr>
            <w:tcW w:w="3847" w:type="dxa"/>
          </w:tcPr>
          <w:p w14:paraId="02B913DF" w14:textId="77777777" w:rsidR="00141DE0" w:rsidRPr="00FA46CF" w:rsidRDefault="00141DE0" w:rsidP="00FD5725">
            <w:pPr>
              <w:rPr>
                <w:sz w:val="22"/>
              </w:rPr>
            </w:pPr>
          </w:p>
        </w:tc>
      </w:tr>
      <w:tr w:rsidR="00D816AA" w:rsidRPr="00FA46CF" w14:paraId="26DC7A30" w14:textId="77777777" w:rsidTr="004E4390">
        <w:trPr>
          <w:trHeight w:val="397"/>
        </w:trPr>
        <w:tc>
          <w:tcPr>
            <w:tcW w:w="0" w:type="auto"/>
            <w:vMerge/>
            <w:shd w:val="clear" w:color="auto" w:fill="FFFFFF" w:themeFill="background1"/>
          </w:tcPr>
          <w:p w14:paraId="1928888C" w14:textId="77777777" w:rsidR="00141DE0" w:rsidRPr="00FA46CF" w:rsidRDefault="00141DE0" w:rsidP="00FD5725">
            <w:pPr>
              <w:rPr>
                <w:sz w:val="22"/>
              </w:rPr>
            </w:pPr>
          </w:p>
        </w:tc>
        <w:tc>
          <w:tcPr>
            <w:tcW w:w="0" w:type="auto"/>
            <w:vMerge w:val="restart"/>
            <w:shd w:val="clear" w:color="auto" w:fill="FFFFFF" w:themeFill="background1"/>
          </w:tcPr>
          <w:p w14:paraId="430B31C2" w14:textId="77995AE2" w:rsidR="00141DE0" w:rsidRPr="00FA46CF" w:rsidRDefault="00141DE0" w:rsidP="00FD5725">
            <w:pPr>
              <w:rPr>
                <w:sz w:val="22"/>
              </w:rPr>
            </w:pPr>
            <w:r w:rsidRPr="00FA46CF">
              <w:rPr>
                <w:sz w:val="22"/>
              </w:rPr>
              <w:t>Congregation of crowds or congestion in restricted spaces</w:t>
            </w:r>
          </w:p>
        </w:tc>
        <w:tc>
          <w:tcPr>
            <w:tcW w:w="0" w:type="auto"/>
          </w:tcPr>
          <w:p w14:paraId="29DBF862" w14:textId="535D1DF0" w:rsidR="00141DE0" w:rsidRPr="00FA46CF" w:rsidRDefault="00141DE0" w:rsidP="00FD5725">
            <w:pPr>
              <w:rPr>
                <w:sz w:val="22"/>
              </w:rPr>
            </w:pPr>
            <w:r w:rsidRPr="00460EE0">
              <w:rPr>
                <w:sz w:val="22"/>
              </w:rPr>
              <w:t>Lecturer to familiarise themselves with the teaching room/ building layouts beforehand, if possible, to understand arrangements such as one-way systems. Local HSCs can provide further information as required.</w:t>
            </w:r>
          </w:p>
        </w:tc>
        <w:tc>
          <w:tcPr>
            <w:tcW w:w="3847" w:type="dxa"/>
          </w:tcPr>
          <w:p w14:paraId="5469AF0C" w14:textId="77777777" w:rsidR="00141DE0" w:rsidRPr="00FA46CF" w:rsidRDefault="00141DE0" w:rsidP="00FD5725">
            <w:pPr>
              <w:rPr>
                <w:sz w:val="22"/>
              </w:rPr>
            </w:pPr>
          </w:p>
        </w:tc>
      </w:tr>
      <w:tr w:rsidR="00D816AA" w:rsidRPr="00FA46CF" w14:paraId="42D03ED7" w14:textId="77777777" w:rsidTr="004E4390">
        <w:trPr>
          <w:trHeight w:val="397"/>
        </w:trPr>
        <w:tc>
          <w:tcPr>
            <w:tcW w:w="0" w:type="auto"/>
            <w:vMerge/>
            <w:shd w:val="clear" w:color="auto" w:fill="FFFFFF" w:themeFill="background1"/>
          </w:tcPr>
          <w:p w14:paraId="67420F4B" w14:textId="77777777" w:rsidR="00141DE0" w:rsidRPr="00FA46CF" w:rsidRDefault="00141DE0" w:rsidP="00FD5725">
            <w:pPr>
              <w:rPr>
                <w:sz w:val="22"/>
              </w:rPr>
            </w:pPr>
          </w:p>
        </w:tc>
        <w:tc>
          <w:tcPr>
            <w:tcW w:w="0" w:type="auto"/>
            <w:vMerge/>
            <w:shd w:val="clear" w:color="auto" w:fill="FFFFFF" w:themeFill="background1"/>
          </w:tcPr>
          <w:p w14:paraId="6C51947F" w14:textId="77777777" w:rsidR="00141DE0" w:rsidRPr="00FA46CF" w:rsidRDefault="00141DE0" w:rsidP="00FD5725">
            <w:pPr>
              <w:rPr>
                <w:sz w:val="22"/>
              </w:rPr>
            </w:pPr>
          </w:p>
        </w:tc>
        <w:tc>
          <w:tcPr>
            <w:tcW w:w="0" w:type="auto"/>
          </w:tcPr>
          <w:p w14:paraId="10BACDB1" w14:textId="141D44A3" w:rsidR="00141DE0" w:rsidRPr="00FA46CF" w:rsidRDefault="00141DE0" w:rsidP="00FD5725">
            <w:pPr>
              <w:rPr>
                <w:sz w:val="22"/>
              </w:rPr>
            </w:pPr>
            <w:r w:rsidRPr="00FA46CF">
              <w:rPr>
                <w:sz w:val="22"/>
              </w:rPr>
              <w:t xml:space="preserve">Lecturers to instruct students to prepare their route beforehand, especially if Covid19 arrangements </w:t>
            </w:r>
            <w:r w:rsidR="008668AB">
              <w:rPr>
                <w:sz w:val="22"/>
              </w:rPr>
              <w:t>mean</w:t>
            </w:r>
            <w:r w:rsidRPr="00FA46CF">
              <w:rPr>
                <w:sz w:val="22"/>
              </w:rPr>
              <w:t xml:space="preserve"> changes to pedestrian flow, </w:t>
            </w:r>
            <w:proofErr w:type="spellStart"/>
            <w:proofErr w:type="gramStart"/>
            <w:r w:rsidRPr="00FA46CF">
              <w:rPr>
                <w:sz w:val="22"/>
              </w:rPr>
              <w:t>eg</w:t>
            </w:r>
            <w:proofErr w:type="spellEnd"/>
            <w:proofErr w:type="gramEnd"/>
            <w:r w:rsidRPr="00FA46CF">
              <w:rPr>
                <w:sz w:val="22"/>
              </w:rPr>
              <w:t xml:space="preserve"> one-way systems or managed queuing zones.</w:t>
            </w:r>
          </w:p>
        </w:tc>
        <w:tc>
          <w:tcPr>
            <w:tcW w:w="3847" w:type="dxa"/>
          </w:tcPr>
          <w:p w14:paraId="6971B506" w14:textId="77777777" w:rsidR="00141DE0" w:rsidRPr="00FA46CF" w:rsidRDefault="00141DE0" w:rsidP="00FD5725">
            <w:pPr>
              <w:rPr>
                <w:sz w:val="22"/>
              </w:rPr>
            </w:pPr>
          </w:p>
        </w:tc>
      </w:tr>
      <w:tr w:rsidR="00D816AA" w:rsidRPr="00FA46CF" w14:paraId="2E874A39" w14:textId="77777777" w:rsidTr="004E4390">
        <w:trPr>
          <w:trHeight w:val="397"/>
        </w:trPr>
        <w:tc>
          <w:tcPr>
            <w:tcW w:w="0" w:type="auto"/>
            <w:vMerge/>
            <w:shd w:val="clear" w:color="auto" w:fill="FFFFFF" w:themeFill="background1"/>
          </w:tcPr>
          <w:p w14:paraId="61647FC0" w14:textId="77777777" w:rsidR="00141DE0" w:rsidRPr="00FA46CF" w:rsidRDefault="00141DE0" w:rsidP="00FD5725">
            <w:pPr>
              <w:rPr>
                <w:sz w:val="22"/>
              </w:rPr>
            </w:pPr>
          </w:p>
        </w:tc>
        <w:tc>
          <w:tcPr>
            <w:tcW w:w="0" w:type="auto"/>
            <w:vMerge/>
            <w:shd w:val="clear" w:color="auto" w:fill="FFFFFF" w:themeFill="background1"/>
          </w:tcPr>
          <w:p w14:paraId="6785D22C" w14:textId="77777777" w:rsidR="00141DE0" w:rsidRPr="00FA46CF" w:rsidRDefault="00141DE0" w:rsidP="00FD5725">
            <w:pPr>
              <w:rPr>
                <w:sz w:val="22"/>
              </w:rPr>
            </w:pPr>
          </w:p>
        </w:tc>
        <w:tc>
          <w:tcPr>
            <w:tcW w:w="0" w:type="auto"/>
          </w:tcPr>
          <w:p w14:paraId="1962D9B1" w14:textId="47F238BD" w:rsidR="00141DE0" w:rsidRPr="00FA46CF" w:rsidRDefault="00141DE0" w:rsidP="00FD5725">
            <w:pPr>
              <w:rPr>
                <w:sz w:val="22"/>
              </w:rPr>
            </w:pPr>
            <w:r w:rsidRPr="00FA46CF">
              <w:rPr>
                <w:sz w:val="22"/>
              </w:rPr>
              <w:t>Induction materials and lecturers to instruct students to arrive just in time for the class, avoid extended loitering or close queuing especially in corridors and stairways, and not enter the teaching space until instructed to do so</w:t>
            </w:r>
          </w:p>
        </w:tc>
        <w:tc>
          <w:tcPr>
            <w:tcW w:w="3847" w:type="dxa"/>
          </w:tcPr>
          <w:p w14:paraId="634CE781" w14:textId="77777777" w:rsidR="00141DE0" w:rsidRPr="00FA46CF" w:rsidRDefault="00141DE0" w:rsidP="00FD5725">
            <w:pPr>
              <w:rPr>
                <w:sz w:val="22"/>
              </w:rPr>
            </w:pPr>
          </w:p>
        </w:tc>
      </w:tr>
      <w:tr w:rsidR="00D816AA" w:rsidRPr="00FA46CF" w14:paraId="1A37795B" w14:textId="77777777" w:rsidTr="004E4390">
        <w:trPr>
          <w:trHeight w:val="397"/>
        </w:trPr>
        <w:tc>
          <w:tcPr>
            <w:tcW w:w="0" w:type="auto"/>
            <w:vMerge/>
            <w:shd w:val="clear" w:color="auto" w:fill="FFFFFF" w:themeFill="background1"/>
          </w:tcPr>
          <w:p w14:paraId="6386CE0D" w14:textId="77777777" w:rsidR="00141DE0" w:rsidRPr="00FA46CF" w:rsidRDefault="00141DE0" w:rsidP="00FD5725">
            <w:pPr>
              <w:rPr>
                <w:sz w:val="22"/>
              </w:rPr>
            </w:pPr>
          </w:p>
        </w:tc>
        <w:tc>
          <w:tcPr>
            <w:tcW w:w="0" w:type="auto"/>
            <w:vMerge w:val="restart"/>
            <w:shd w:val="clear" w:color="auto" w:fill="FFFFFF" w:themeFill="background1"/>
          </w:tcPr>
          <w:p w14:paraId="459BB059" w14:textId="5479E45F" w:rsidR="00141DE0" w:rsidRPr="00FA46CF" w:rsidRDefault="00141DE0" w:rsidP="00FD5725">
            <w:pPr>
              <w:spacing w:line="276" w:lineRule="auto"/>
              <w:rPr>
                <w:sz w:val="22"/>
              </w:rPr>
            </w:pPr>
            <w:r w:rsidRPr="00FA46CF">
              <w:rPr>
                <w:sz w:val="22"/>
              </w:rPr>
              <w:t>Behaviours which may increase transmission of virus</w:t>
            </w:r>
          </w:p>
        </w:tc>
        <w:tc>
          <w:tcPr>
            <w:tcW w:w="0" w:type="auto"/>
          </w:tcPr>
          <w:p w14:paraId="40179BD2" w14:textId="2A9C5C11" w:rsidR="00141DE0" w:rsidRPr="00FA46CF" w:rsidRDefault="00141DE0" w:rsidP="00FD5725">
            <w:pPr>
              <w:rPr>
                <w:sz w:val="22"/>
              </w:rPr>
            </w:pPr>
            <w:r w:rsidRPr="00FA46CF">
              <w:rPr>
                <w:sz w:val="22"/>
              </w:rPr>
              <w:t>Inductions to staff and students instructing them not to come to campus if they have relevant symptoms</w:t>
            </w:r>
            <w:r w:rsidR="008668AB">
              <w:rPr>
                <w:sz w:val="22"/>
              </w:rPr>
              <w:t xml:space="preserve"> and</w:t>
            </w:r>
            <w:r w:rsidRPr="00FA46CF">
              <w:rPr>
                <w:sz w:val="22"/>
              </w:rPr>
              <w:t xml:space="preserve"> to maintain sneeze and cough discipline and hand </w:t>
            </w:r>
            <w:r w:rsidRPr="003F1469">
              <w:rPr>
                <w:sz w:val="22"/>
              </w:rPr>
              <w:t xml:space="preserve">hygiene. </w:t>
            </w:r>
            <w:r w:rsidR="005B0069">
              <w:rPr>
                <w:sz w:val="22"/>
              </w:rPr>
              <w:t>(See Covid-19 FAQs on Staff Portal for further info.)</w:t>
            </w:r>
            <w:r w:rsidR="00D816AA">
              <w:rPr>
                <w:sz w:val="22"/>
              </w:rPr>
              <w:t xml:space="preserve"> </w:t>
            </w:r>
          </w:p>
        </w:tc>
        <w:tc>
          <w:tcPr>
            <w:tcW w:w="3847" w:type="dxa"/>
          </w:tcPr>
          <w:p w14:paraId="7FEA4E12" w14:textId="77777777" w:rsidR="00141DE0" w:rsidRPr="00FA46CF" w:rsidRDefault="00141DE0" w:rsidP="00FD5725">
            <w:pPr>
              <w:spacing w:line="276" w:lineRule="auto"/>
              <w:rPr>
                <w:sz w:val="22"/>
              </w:rPr>
            </w:pPr>
          </w:p>
        </w:tc>
      </w:tr>
      <w:tr w:rsidR="00D816AA" w:rsidRPr="00FA46CF" w14:paraId="5251C9AE" w14:textId="77777777" w:rsidTr="004E4390">
        <w:trPr>
          <w:trHeight w:val="397"/>
        </w:trPr>
        <w:tc>
          <w:tcPr>
            <w:tcW w:w="0" w:type="auto"/>
            <w:vMerge/>
            <w:shd w:val="clear" w:color="auto" w:fill="FFFFFF" w:themeFill="background1"/>
          </w:tcPr>
          <w:p w14:paraId="297B6B9F" w14:textId="77777777" w:rsidR="00141DE0" w:rsidRPr="00FA46CF" w:rsidRDefault="00141DE0" w:rsidP="00FD5725">
            <w:pPr>
              <w:rPr>
                <w:sz w:val="22"/>
              </w:rPr>
            </w:pPr>
          </w:p>
        </w:tc>
        <w:tc>
          <w:tcPr>
            <w:tcW w:w="0" w:type="auto"/>
            <w:vMerge/>
            <w:shd w:val="clear" w:color="auto" w:fill="FFFFFF" w:themeFill="background1"/>
          </w:tcPr>
          <w:p w14:paraId="7EDC85C7" w14:textId="77777777" w:rsidR="00141DE0" w:rsidRPr="00FA46CF" w:rsidRDefault="00141DE0" w:rsidP="00FD5725">
            <w:pPr>
              <w:rPr>
                <w:sz w:val="22"/>
              </w:rPr>
            </w:pPr>
          </w:p>
        </w:tc>
        <w:tc>
          <w:tcPr>
            <w:tcW w:w="0" w:type="auto"/>
          </w:tcPr>
          <w:p w14:paraId="6D052D62" w14:textId="325DA78C" w:rsidR="00141DE0" w:rsidRPr="00FA46CF" w:rsidRDefault="00141DE0" w:rsidP="00FD5725">
            <w:pPr>
              <w:rPr>
                <w:sz w:val="22"/>
              </w:rPr>
            </w:pPr>
            <w:r>
              <w:rPr>
                <w:sz w:val="22"/>
              </w:rPr>
              <w:t>Where judged necessary to build confidence, teaching staff may remind students</w:t>
            </w:r>
            <w:r w:rsidR="00AB4463">
              <w:rPr>
                <w:sz w:val="22"/>
              </w:rPr>
              <w:t>,</w:t>
            </w:r>
            <w:r>
              <w:rPr>
                <w:sz w:val="22"/>
              </w:rPr>
              <w:t xml:space="preserve"> </w:t>
            </w:r>
            <w:r w:rsidR="00AB4463">
              <w:rPr>
                <w:sz w:val="22"/>
              </w:rPr>
              <w:t xml:space="preserve">in advance of class, </w:t>
            </w:r>
            <w:r>
              <w:rPr>
                <w:sz w:val="22"/>
              </w:rPr>
              <w:t>about the University’s disciplinary arrangements and that these can be applicable to health and safety measures</w:t>
            </w:r>
          </w:p>
        </w:tc>
        <w:tc>
          <w:tcPr>
            <w:tcW w:w="3847" w:type="dxa"/>
          </w:tcPr>
          <w:p w14:paraId="7AAAFFCF" w14:textId="77777777" w:rsidR="00141DE0" w:rsidRPr="00FA46CF" w:rsidRDefault="00141DE0" w:rsidP="00FD5725">
            <w:pPr>
              <w:rPr>
                <w:sz w:val="22"/>
              </w:rPr>
            </w:pPr>
          </w:p>
        </w:tc>
      </w:tr>
      <w:tr w:rsidR="00D816AA" w:rsidRPr="00FA46CF" w14:paraId="56793740" w14:textId="77777777" w:rsidTr="00D93952">
        <w:trPr>
          <w:trHeight w:val="397"/>
        </w:trPr>
        <w:tc>
          <w:tcPr>
            <w:tcW w:w="0" w:type="auto"/>
            <w:vMerge/>
            <w:shd w:val="clear" w:color="auto" w:fill="FFFFFF" w:themeFill="background1"/>
          </w:tcPr>
          <w:p w14:paraId="6D7A4FA5" w14:textId="77777777" w:rsidR="00D93952" w:rsidRPr="00FA46CF" w:rsidRDefault="00D93952" w:rsidP="00FD5725">
            <w:pPr>
              <w:rPr>
                <w:sz w:val="22"/>
              </w:rPr>
            </w:pPr>
          </w:p>
        </w:tc>
        <w:tc>
          <w:tcPr>
            <w:tcW w:w="0" w:type="auto"/>
            <w:vMerge/>
            <w:shd w:val="clear" w:color="auto" w:fill="FFFFFF" w:themeFill="background1"/>
          </w:tcPr>
          <w:p w14:paraId="084E5878" w14:textId="77777777" w:rsidR="00D93952" w:rsidRPr="00FA46CF" w:rsidRDefault="00D93952" w:rsidP="00FD5725">
            <w:pPr>
              <w:rPr>
                <w:sz w:val="22"/>
              </w:rPr>
            </w:pPr>
          </w:p>
        </w:tc>
        <w:tc>
          <w:tcPr>
            <w:tcW w:w="0" w:type="auto"/>
          </w:tcPr>
          <w:p w14:paraId="40A499E2" w14:textId="4B84CCB2" w:rsidR="00D93952" w:rsidRDefault="00AB4463" w:rsidP="00FD5725">
            <w:pPr>
              <w:rPr>
                <w:sz w:val="22"/>
              </w:rPr>
            </w:pPr>
            <w:r>
              <w:rPr>
                <w:sz w:val="22"/>
              </w:rPr>
              <w:t xml:space="preserve">Students and staff </w:t>
            </w:r>
            <w:r w:rsidR="008668AB">
              <w:rPr>
                <w:sz w:val="22"/>
              </w:rPr>
              <w:t xml:space="preserve">are encouraged to </w:t>
            </w:r>
            <w:r>
              <w:rPr>
                <w:sz w:val="22"/>
              </w:rPr>
              <w:t>access Lateral Flow Testing up to twice weekly</w:t>
            </w:r>
          </w:p>
        </w:tc>
        <w:tc>
          <w:tcPr>
            <w:tcW w:w="3847" w:type="dxa"/>
          </w:tcPr>
          <w:p w14:paraId="05B045FA" w14:textId="77777777" w:rsidR="00D93952" w:rsidRPr="00FA46CF" w:rsidRDefault="00D93952" w:rsidP="00FD5725">
            <w:pPr>
              <w:rPr>
                <w:sz w:val="22"/>
              </w:rPr>
            </w:pPr>
          </w:p>
        </w:tc>
      </w:tr>
      <w:tr w:rsidR="00D816AA" w:rsidRPr="00FA46CF" w14:paraId="70D6C858" w14:textId="77777777" w:rsidTr="00D93952">
        <w:trPr>
          <w:trHeight w:val="397"/>
        </w:trPr>
        <w:tc>
          <w:tcPr>
            <w:tcW w:w="0" w:type="auto"/>
            <w:vMerge/>
            <w:shd w:val="clear" w:color="auto" w:fill="FFFFFF" w:themeFill="background1"/>
          </w:tcPr>
          <w:p w14:paraId="393F83CD" w14:textId="77777777" w:rsidR="00141DE0" w:rsidRPr="00FA46CF" w:rsidRDefault="00141DE0" w:rsidP="00FD5725">
            <w:pPr>
              <w:rPr>
                <w:sz w:val="22"/>
              </w:rPr>
            </w:pPr>
          </w:p>
        </w:tc>
        <w:tc>
          <w:tcPr>
            <w:tcW w:w="0" w:type="auto"/>
            <w:vMerge/>
            <w:shd w:val="clear" w:color="auto" w:fill="FFFFFF" w:themeFill="background1"/>
          </w:tcPr>
          <w:p w14:paraId="54B02A82" w14:textId="77777777" w:rsidR="00141DE0" w:rsidRPr="00FA46CF" w:rsidRDefault="00141DE0" w:rsidP="00FD5725">
            <w:pPr>
              <w:rPr>
                <w:sz w:val="22"/>
              </w:rPr>
            </w:pPr>
          </w:p>
        </w:tc>
        <w:tc>
          <w:tcPr>
            <w:tcW w:w="0" w:type="auto"/>
          </w:tcPr>
          <w:p w14:paraId="29BBAAF0" w14:textId="2DC4BB6A" w:rsidR="00141DE0" w:rsidRPr="00FA46CF" w:rsidRDefault="00141DE0" w:rsidP="00FD5725">
            <w:pPr>
              <w:rPr>
                <w:sz w:val="22"/>
              </w:rPr>
            </w:pPr>
            <w:r w:rsidRPr="00FA46CF">
              <w:rPr>
                <w:sz w:val="22"/>
              </w:rPr>
              <w:t>Where possible, DTS are arranging AV equipment to display key covid19 messages on screens in teaching spaces</w:t>
            </w:r>
          </w:p>
        </w:tc>
        <w:tc>
          <w:tcPr>
            <w:tcW w:w="3847" w:type="dxa"/>
          </w:tcPr>
          <w:p w14:paraId="7A741387" w14:textId="77777777" w:rsidR="00141DE0" w:rsidRPr="00FA46CF" w:rsidRDefault="00141DE0" w:rsidP="00FD5725">
            <w:pPr>
              <w:rPr>
                <w:sz w:val="22"/>
              </w:rPr>
            </w:pPr>
          </w:p>
        </w:tc>
      </w:tr>
      <w:tr w:rsidR="00D816AA" w:rsidRPr="00FA46CF" w14:paraId="6809386D" w14:textId="77777777" w:rsidTr="00D93952">
        <w:trPr>
          <w:trHeight w:val="397"/>
        </w:trPr>
        <w:tc>
          <w:tcPr>
            <w:tcW w:w="0" w:type="auto"/>
            <w:vMerge/>
            <w:shd w:val="clear" w:color="auto" w:fill="FFFFFF" w:themeFill="background1"/>
          </w:tcPr>
          <w:p w14:paraId="0DC7BA01" w14:textId="77777777" w:rsidR="005B0069" w:rsidRPr="00FA46CF" w:rsidRDefault="005B0069" w:rsidP="00FD5725">
            <w:pPr>
              <w:rPr>
                <w:sz w:val="22"/>
              </w:rPr>
            </w:pPr>
          </w:p>
        </w:tc>
        <w:tc>
          <w:tcPr>
            <w:tcW w:w="0" w:type="auto"/>
            <w:vMerge w:val="restart"/>
            <w:shd w:val="clear" w:color="auto" w:fill="FFFFFF" w:themeFill="background1"/>
          </w:tcPr>
          <w:p w14:paraId="423765C5" w14:textId="0E95AE10" w:rsidR="005B0069" w:rsidRPr="00FA46CF" w:rsidRDefault="005B0069" w:rsidP="00FD5725">
            <w:pPr>
              <w:rPr>
                <w:sz w:val="22"/>
              </w:rPr>
            </w:pPr>
            <w:r w:rsidRPr="00FA46CF">
              <w:rPr>
                <w:sz w:val="22"/>
              </w:rPr>
              <w:t>Inadequate ventilation</w:t>
            </w:r>
          </w:p>
        </w:tc>
        <w:tc>
          <w:tcPr>
            <w:tcW w:w="0" w:type="auto"/>
          </w:tcPr>
          <w:p w14:paraId="0217728B" w14:textId="59748D97" w:rsidR="005B0069" w:rsidRPr="00FA46CF" w:rsidRDefault="005B0069" w:rsidP="00FD5725">
            <w:pPr>
              <w:rPr>
                <w:sz w:val="22"/>
              </w:rPr>
            </w:pPr>
            <w:r w:rsidRPr="00FA46CF">
              <w:rPr>
                <w:sz w:val="22"/>
              </w:rPr>
              <w:t xml:space="preserve">Estates have applied current official guidance across academic buildings to optimise ventilation to reduce </w:t>
            </w:r>
            <w:r w:rsidR="00D816AA">
              <w:rPr>
                <w:sz w:val="22"/>
              </w:rPr>
              <w:t xml:space="preserve">the risk of </w:t>
            </w:r>
            <w:r w:rsidRPr="00FA46CF">
              <w:rPr>
                <w:sz w:val="22"/>
              </w:rPr>
              <w:t>virus transmission</w:t>
            </w:r>
          </w:p>
        </w:tc>
        <w:tc>
          <w:tcPr>
            <w:tcW w:w="3847" w:type="dxa"/>
          </w:tcPr>
          <w:p w14:paraId="176FEC08" w14:textId="77777777" w:rsidR="005B0069" w:rsidRPr="00FA46CF" w:rsidRDefault="005B0069" w:rsidP="00FD5725">
            <w:pPr>
              <w:rPr>
                <w:sz w:val="22"/>
              </w:rPr>
            </w:pPr>
          </w:p>
        </w:tc>
      </w:tr>
      <w:tr w:rsidR="00D816AA" w:rsidRPr="00FA46CF" w14:paraId="1981A575" w14:textId="77777777" w:rsidTr="00D93952">
        <w:trPr>
          <w:trHeight w:val="397"/>
        </w:trPr>
        <w:tc>
          <w:tcPr>
            <w:tcW w:w="0" w:type="auto"/>
            <w:vMerge/>
            <w:shd w:val="clear" w:color="auto" w:fill="FFFFFF" w:themeFill="background1"/>
          </w:tcPr>
          <w:p w14:paraId="28E657DB" w14:textId="77777777" w:rsidR="00D816AA" w:rsidRPr="00FA46CF" w:rsidRDefault="00D816AA" w:rsidP="00FD5725">
            <w:pPr>
              <w:rPr>
                <w:sz w:val="22"/>
              </w:rPr>
            </w:pPr>
          </w:p>
        </w:tc>
        <w:tc>
          <w:tcPr>
            <w:tcW w:w="0" w:type="auto"/>
            <w:vMerge/>
            <w:shd w:val="clear" w:color="auto" w:fill="FFFFFF" w:themeFill="background1"/>
          </w:tcPr>
          <w:p w14:paraId="27C53265" w14:textId="77777777" w:rsidR="00D816AA" w:rsidRPr="00FA46CF" w:rsidRDefault="00D816AA" w:rsidP="00FD5725">
            <w:pPr>
              <w:rPr>
                <w:sz w:val="22"/>
              </w:rPr>
            </w:pPr>
          </w:p>
        </w:tc>
        <w:tc>
          <w:tcPr>
            <w:tcW w:w="0" w:type="auto"/>
          </w:tcPr>
          <w:p w14:paraId="532B0B41" w14:textId="7259CD5C" w:rsidR="00D816AA" w:rsidRPr="00FA46CF" w:rsidRDefault="00D816AA" w:rsidP="00FD5725">
            <w:pPr>
              <w:rPr>
                <w:sz w:val="22"/>
              </w:rPr>
            </w:pPr>
            <w:r>
              <w:rPr>
                <w:sz w:val="22"/>
              </w:rPr>
              <w:t>Teaching spaces have had their ventilation assessed and, where necessary, occupancy limits have been reduced.</w:t>
            </w:r>
          </w:p>
        </w:tc>
        <w:tc>
          <w:tcPr>
            <w:tcW w:w="3847" w:type="dxa"/>
          </w:tcPr>
          <w:p w14:paraId="355BB027" w14:textId="77777777" w:rsidR="00D816AA" w:rsidRPr="00FA46CF" w:rsidRDefault="00D816AA" w:rsidP="00FD5725">
            <w:pPr>
              <w:rPr>
                <w:sz w:val="22"/>
              </w:rPr>
            </w:pPr>
          </w:p>
        </w:tc>
      </w:tr>
      <w:tr w:rsidR="00D816AA" w:rsidRPr="00FA46CF" w14:paraId="1284A418" w14:textId="77777777" w:rsidTr="00D93952">
        <w:trPr>
          <w:trHeight w:val="397"/>
        </w:trPr>
        <w:tc>
          <w:tcPr>
            <w:tcW w:w="0" w:type="auto"/>
            <w:vMerge/>
            <w:shd w:val="clear" w:color="auto" w:fill="FFFFFF" w:themeFill="background1"/>
          </w:tcPr>
          <w:p w14:paraId="3087451E" w14:textId="77777777" w:rsidR="005B0069" w:rsidRPr="00FA46CF" w:rsidRDefault="005B0069" w:rsidP="00FD5725">
            <w:pPr>
              <w:rPr>
                <w:sz w:val="22"/>
              </w:rPr>
            </w:pPr>
          </w:p>
        </w:tc>
        <w:tc>
          <w:tcPr>
            <w:tcW w:w="0" w:type="auto"/>
            <w:vMerge/>
            <w:shd w:val="clear" w:color="auto" w:fill="FFFFFF" w:themeFill="background1"/>
          </w:tcPr>
          <w:p w14:paraId="507369A9" w14:textId="77777777" w:rsidR="005B0069" w:rsidRPr="00FA46CF" w:rsidRDefault="005B0069" w:rsidP="00FD5725">
            <w:pPr>
              <w:rPr>
                <w:sz w:val="22"/>
              </w:rPr>
            </w:pPr>
          </w:p>
        </w:tc>
        <w:tc>
          <w:tcPr>
            <w:tcW w:w="0" w:type="auto"/>
          </w:tcPr>
          <w:p w14:paraId="76A96975" w14:textId="52567DE0" w:rsidR="005B0069" w:rsidRPr="00FA46CF" w:rsidRDefault="005B0069" w:rsidP="005B0069">
            <w:pPr>
              <w:tabs>
                <w:tab w:val="left" w:pos="457"/>
              </w:tabs>
              <w:rPr>
                <w:sz w:val="22"/>
              </w:rPr>
            </w:pPr>
            <w:r>
              <w:rPr>
                <w:sz w:val="22"/>
              </w:rPr>
              <w:t>Stickers indicate appropriate window openings for ventilation</w:t>
            </w:r>
          </w:p>
        </w:tc>
        <w:tc>
          <w:tcPr>
            <w:tcW w:w="3847" w:type="dxa"/>
          </w:tcPr>
          <w:p w14:paraId="5C3FB160" w14:textId="77777777" w:rsidR="005B0069" w:rsidRPr="00FA46CF" w:rsidRDefault="005B0069" w:rsidP="00FD5725">
            <w:pPr>
              <w:rPr>
                <w:sz w:val="22"/>
              </w:rPr>
            </w:pPr>
          </w:p>
        </w:tc>
      </w:tr>
      <w:tr w:rsidR="00D816AA" w:rsidRPr="00FA46CF" w14:paraId="0D652D66" w14:textId="77777777" w:rsidTr="00D93952">
        <w:trPr>
          <w:trHeight w:val="397"/>
        </w:trPr>
        <w:tc>
          <w:tcPr>
            <w:tcW w:w="0" w:type="auto"/>
            <w:vMerge w:val="restart"/>
            <w:shd w:val="clear" w:color="auto" w:fill="FFFFFF" w:themeFill="background1"/>
          </w:tcPr>
          <w:p w14:paraId="5D375007" w14:textId="11FC9481" w:rsidR="00141DE0" w:rsidRPr="00FA46CF" w:rsidRDefault="00141DE0" w:rsidP="00FD5725">
            <w:pPr>
              <w:rPr>
                <w:sz w:val="22"/>
              </w:rPr>
            </w:pPr>
            <w:r w:rsidRPr="00FA46CF">
              <w:rPr>
                <w:sz w:val="22"/>
              </w:rPr>
              <w:t>Immediately pre-session</w:t>
            </w:r>
          </w:p>
        </w:tc>
        <w:tc>
          <w:tcPr>
            <w:tcW w:w="0" w:type="auto"/>
            <w:shd w:val="clear" w:color="auto" w:fill="FFFFFF" w:themeFill="background1"/>
          </w:tcPr>
          <w:p w14:paraId="2E0610AF" w14:textId="7F9A9092" w:rsidR="00141DE0" w:rsidRPr="00FA46CF" w:rsidRDefault="00141DE0" w:rsidP="00FD5725">
            <w:pPr>
              <w:spacing w:line="276" w:lineRule="auto"/>
              <w:rPr>
                <w:sz w:val="22"/>
              </w:rPr>
            </w:pPr>
            <w:r w:rsidRPr="00FA46CF">
              <w:rPr>
                <w:sz w:val="22"/>
              </w:rPr>
              <w:t>Congregation of crowds or congestion in restricted spaces</w:t>
            </w:r>
          </w:p>
        </w:tc>
        <w:tc>
          <w:tcPr>
            <w:tcW w:w="0" w:type="auto"/>
          </w:tcPr>
          <w:p w14:paraId="4F128971" w14:textId="5F9F07C7" w:rsidR="00141DE0" w:rsidRPr="00FA46CF" w:rsidRDefault="00580081" w:rsidP="00FD5725">
            <w:pPr>
              <w:rPr>
                <w:sz w:val="22"/>
              </w:rPr>
            </w:pPr>
            <w:r>
              <w:rPr>
                <w:sz w:val="22"/>
              </w:rPr>
              <w:t xml:space="preserve">Current University policy is that </w:t>
            </w:r>
            <w:r w:rsidR="00141DE0" w:rsidRPr="00FA46CF">
              <w:rPr>
                <w:sz w:val="22"/>
              </w:rPr>
              <w:t xml:space="preserve">staff and students </w:t>
            </w:r>
            <w:r>
              <w:rPr>
                <w:sz w:val="22"/>
              </w:rPr>
              <w:t>are e</w:t>
            </w:r>
            <w:r w:rsidR="00D816AA">
              <w:rPr>
                <w:sz w:val="22"/>
              </w:rPr>
              <w:t>ncouraged</w:t>
            </w:r>
            <w:r>
              <w:rPr>
                <w:sz w:val="22"/>
              </w:rPr>
              <w:t xml:space="preserve"> </w:t>
            </w:r>
            <w:r w:rsidR="00141DE0" w:rsidRPr="00FA46CF">
              <w:rPr>
                <w:sz w:val="22"/>
              </w:rPr>
              <w:t>to wear face covering</w:t>
            </w:r>
            <w:r w:rsidR="00D816AA">
              <w:rPr>
                <w:sz w:val="22"/>
              </w:rPr>
              <w:t>s</w:t>
            </w:r>
            <w:r w:rsidR="00141DE0" w:rsidRPr="00FA46CF">
              <w:rPr>
                <w:sz w:val="22"/>
              </w:rPr>
              <w:t xml:space="preserve"> </w:t>
            </w:r>
            <w:r w:rsidR="00D816AA">
              <w:rPr>
                <w:sz w:val="22"/>
              </w:rPr>
              <w:t>when inside in crowded spaces</w:t>
            </w:r>
            <w:r>
              <w:rPr>
                <w:sz w:val="22"/>
              </w:rPr>
              <w:t>, and this is being communicated to students.</w:t>
            </w:r>
          </w:p>
        </w:tc>
        <w:tc>
          <w:tcPr>
            <w:tcW w:w="3847" w:type="dxa"/>
          </w:tcPr>
          <w:p w14:paraId="5CF52E07" w14:textId="77777777" w:rsidR="00141DE0" w:rsidRPr="00FA46CF" w:rsidRDefault="00141DE0" w:rsidP="00FD5725">
            <w:pPr>
              <w:spacing w:line="276" w:lineRule="auto"/>
              <w:rPr>
                <w:sz w:val="22"/>
              </w:rPr>
            </w:pPr>
          </w:p>
        </w:tc>
      </w:tr>
      <w:tr w:rsidR="002B2C25" w:rsidRPr="002B2C25" w14:paraId="1C25ECA2" w14:textId="77777777" w:rsidTr="00D93952">
        <w:trPr>
          <w:trHeight w:val="397"/>
        </w:trPr>
        <w:tc>
          <w:tcPr>
            <w:tcW w:w="0" w:type="auto"/>
            <w:vMerge/>
            <w:shd w:val="clear" w:color="auto" w:fill="FFFFFF" w:themeFill="background1"/>
          </w:tcPr>
          <w:p w14:paraId="7D8B682F" w14:textId="77777777" w:rsidR="00141DE0" w:rsidRPr="002B2C25" w:rsidRDefault="00141DE0" w:rsidP="00FD5725">
            <w:pPr>
              <w:rPr>
                <w:sz w:val="22"/>
              </w:rPr>
            </w:pPr>
          </w:p>
        </w:tc>
        <w:tc>
          <w:tcPr>
            <w:tcW w:w="0" w:type="auto"/>
            <w:vMerge w:val="restart"/>
            <w:shd w:val="clear" w:color="auto" w:fill="FFFFFF" w:themeFill="background1"/>
          </w:tcPr>
          <w:p w14:paraId="6828D3E0" w14:textId="2BE65EF7" w:rsidR="00141DE0" w:rsidRPr="002B2C25" w:rsidRDefault="00141DE0" w:rsidP="00FD5725">
            <w:pPr>
              <w:rPr>
                <w:sz w:val="22"/>
              </w:rPr>
            </w:pPr>
            <w:r w:rsidRPr="002B2C25">
              <w:rPr>
                <w:sz w:val="22"/>
              </w:rPr>
              <w:t>Handling of contaminated items</w:t>
            </w:r>
          </w:p>
        </w:tc>
        <w:tc>
          <w:tcPr>
            <w:tcW w:w="0" w:type="auto"/>
          </w:tcPr>
          <w:p w14:paraId="390D099E" w14:textId="050631E6" w:rsidR="00141DE0" w:rsidRPr="002B2C25" w:rsidRDefault="00141DE0" w:rsidP="00FD5725">
            <w:pPr>
              <w:rPr>
                <w:sz w:val="22"/>
              </w:rPr>
            </w:pPr>
            <w:r w:rsidRPr="002B2C25">
              <w:rPr>
                <w:sz w:val="22"/>
              </w:rPr>
              <w:t>Lecturer brings their own marker pens and pointer as required</w:t>
            </w:r>
          </w:p>
        </w:tc>
        <w:tc>
          <w:tcPr>
            <w:tcW w:w="3847" w:type="dxa"/>
          </w:tcPr>
          <w:p w14:paraId="647DE797" w14:textId="77777777" w:rsidR="00141DE0" w:rsidRPr="002B2C25" w:rsidRDefault="00141DE0" w:rsidP="00FD5725">
            <w:pPr>
              <w:rPr>
                <w:sz w:val="22"/>
              </w:rPr>
            </w:pPr>
          </w:p>
        </w:tc>
      </w:tr>
      <w:tr w:rsidR="002B2C25" w:rsidRPr="002B2C25" w14:paraId="30E3408D" w14:textId="77777777" w:rsidTr="00D93952">
        <w:trPr>
          <w:trHeight w:val="397"/>
        </w:trPr>
        <w:tc>
          <w:tcPr>
            <w:tcW w:w="0" w:type="auto"/>
            <w:vMerge/>
            <w:shd w:val="clear" w:color="auto" w:fill="FFFFFF" w:themeFill="background1"/>
          </w:tcPr>
          <w:p w14:paraId="0C443465" w14:textId="77777777" w:rsidR="00141DE0" w:rsidRPr="002B2C25" w:rsidRDefault="00141DE0" w:rsidP="00FD5725">
            <w:pPr>
              <w:rPr>
                <w:sz w:val="22"/>
              </w:rPr>
            </w:pPr>
          </w:p>
        </w:tc>
        <w:tc>
          <w:tcPr>
            <w:tcW w:w="0" w:type="auto"/>
            <w:vMerge/>
            <w:shd w:val="clear" w:color="auto" w:fill="FFFFFF" w:themeFill="background1"/>
          </w:tcPr>
          <w:p w14:paraId="2F9AD00C" w14:textId="77777777" w:rsidR="00141DE0" w:rsidRPr="002B2C25" w:rsidRDefault="00141DE0" w:rsidP="00FD5725">
            <w:pPr>
              <w:rPr>
                <w:sz w:val="22"/>
              </w:rPr>
            </w:pPr>
          </w:p>
        </w:tc>
        <w:tc>
          <w:tcPr>
            <w:tcW w:w="0" w:type="auto"/>
          </w:tcPr>
          <w:p w14:paraId="612C2F87" w14:textId="68510F11" w:rsidR="00141DE0" w:rsidRPr="002B2C25" w:rsidRDefault="00141DE0" w:rsidP="00FD5725">
            <w:pPr>
              <w:rPr>
                <w:sz w:val="22"/>
              </w:rPr>
            </w:pPr>
            <w:r w:rsidRPr="002B2C25">
              <w:rPr>
                <w:sz w:val="22"/>
              </w:rPr>
              <w:t>Lecturer aims to ensure their hands are suitably clean before making use of shared equipment such as AV technology</w:t>
            </w:r>
          </w:p>
        </w:tc>
        <w:tc>
          <w:tcPr>
            <w:tcW w:w="3847" w:type="dxa"/>
          </w:tcPr>
          <w:p w14:paraId="77283FB5" w14:textId="77777777" w:rsidR="00141DE0" w:rsidRPr="002B2C25" w:rsidRDefault="00141DE0" w:rsidP="00FD5725">
            <w:pPr>
              <w:rPr>
                <w:sz w:val="22"/>
              </w:rPr>
            </w:pPr>
          </w:p>
        </w:tc>
      </w:tr>
      <w:tr w:rsidR="002B2C25" w:rsidRPr="002B2C25" w14:paraId="3C85BB09" w14:textId="77777777" w:rsidTr="00D93952">
        <w:trPr>
          <w:trHeight w:val="397"/>
        </w:trPr>
        <w:tc>
          <w:tcPr>
            <w:tcW w:w="0" w:type="auto"/>
            <w:vMerge w:val="restart"/>
            <w:shd w:val="clear" w:color="auto" w:fill="FFFFFF" w:themeFill="background1"/>
          </w:tcPr>
          <w:p w14:paraId="51357691" w14:textId="5C3BB26B" w:rsidR="00EB753F" w:rsidRPr="007A1950" w:rsidRDefault="00EB753F" w:rsidP="00EB753F">
            <w:pPr>
              <w:rPr>
                <w:sz w:val="22"/>
              </w:rPr>
            </w:pPr>
            <w:r w:rsidRPr="007A1950">
              <w:rPr>
                <w:sz w:val="22"/>
              </w:rPr>
              <w:t>During teaching session</w:t>
            </w:r>
          </w:p>
        </w:tc>
        <w:tc>
          <w:tcPr>
            <w:tcW w:w="0" w:type="auto"/>
            <w:shd w:val="clear" w:color="auto" w:fill="FFFFFF" w:themeFill="background1"/>
          </w:tcPr>
          <w:p w14:paraId="0B12797D" w14:textId="4EE7A496" w:rsidR="00EB753F" w:rsidRPr="007A1950" w:rsidRDefault="00EB753F" w:rsidP="00EB753F">
            <w:pPr>
              <w:rPr>
                <w:sz w:val="22"/>
              </w:rPr>
            </w:pPr>
            <w:r w:rsidRPr="007A1950">
              <w:rPr>
                <w:sz w:val="22"/>
              </w:rPr>
              <w:t>Inadequate ventilation</w:t>
            </w:r>
          </w:p>
        </w:tc>
        <w:tc>
          <w:tcPr>
            <w:tcW w:w="0" w:type="auto"/>
          </w:tcPr>
          <w:p w14:paraId="5ECB5799" w14:textId="2574A779" w:rsidR="00EB753F" w:rsidRPr="007A1950" w:rsidRDefault="00EB753F" w:rsidP="00EB753F">
            <w:pPr>
              <w:rPr>
                <w:sz w:val="22"/>
              </w:rPr>
            </w:pPr>
            <w:r w:rsidRPr="007A1950">
              <w:rPr>
                <w:sz w:val="22"/>
              </w:rPr>
              <w:t>Open windows and doors in accordance with instructions on ventilation optimisation stickers</w:t>
            </w:r>
          </w:p>
        </w:tc>
        <w:tc>
          <w:tcPr>
            <w:tcW w:w="3847" w:type="dxa"/>
          </w:tcPr>
          <w:p w14:paraId="39EC6259" w14:textId="77777777" w:rsidR="00EB753F" w:rsidRPr="007A1950" w:rsidRDefault="00EB753F" w:rsidP="00EB753F">
            <w:pPr>
              <w:rPr>
                <w:sz w:val="22"/>
              </w:rPr>
            </w:pPr>
          </w:p>
        </w:tc>
      </w:tr>
      <w:tr w:rsidR="002B2C25" w:rsidRPr="002B2C25" w14:paraId="1CECCCE9" w14:textId="77777777" w:rsidTr="00D93952">
        <w:trPr>
          <w:trHeight w:val="397"/>
        </w:trPr>
        <w:tc>
          <w:tcPr>
            <w:tcW w:w="0" w:type="auto"/>
            <w:vMerge/>
            <w:shd w:val="clear" w:color="auto" w:fill="FFFFFF" w:themeFill="background1"/>
          </w:tcPr>
          <w:p w14:paraId="321D4894" w14:textId="77777777" w:rsidR="00EB753F" w:rsidRPr="007A1950" w:rsidRDefault="00EB753F" w:rsidP="00EB753F">
            <w:pPr>
              <w:rPr>
                <w:sz w:val="22"/>
              </w:rPr>
            </w:pPr>
          </w:p>
        </w:tc>
        <w:tc>
          <w:tcPr>
            <w:tcW w:w="0" w:type="auto"/>
            <w:vMerge w:val="restart"/>
            <w:shd w:val="clear" w:color="auto" w:fill="FFFFFF" w:themeFill="background1"/>
          </w:tcPr>
          <w:p w14:paraId="28761C20" w14:textId="557BED09" w:rsidR="00EB753F" w:rsidRPr="007A1950" w:rsidRDefault="00EB753F" w:rsidP="00EB753F">
            <w:pPr>
              <w:rPr>
                <w:sz w:val="22"/>
              </w:rPr>
            </w:pPr>
            <w:r w:rsidRPr="007A1950">
              <w:rPr>
                <w:sz w:val="22"/>
              </w:rPr>
              <w:t>Behaviours which may increase transmission of virus</w:t>
            </w:r>
          </w:p>
        </w:tc>
        <w:tc>
          <w:tcPr>
            <w:tcW w:w="0" w:type="auto"/>
          </w:tcPr>
          <w:p w14:paraId="5621C09B" w14:textId="60485297" w:rsidR="00EB753F" w:rsidRPr="007A1950" w:rsidRDefault="00EB753F" w:rsidP="00EB753F">
            <w:pPr>
              <w:rPr>
                <w:sz w:val="22"/>
              </w:rPr>
            </w:pPr>
            <w:r w:rsidRPr="007A1950">
              <w:rPr>
                <w:sz w:val="22"/>
              </w:rPr>
              <w:t xml:space="preserve">Anybody displaying relevant symptoms while in class should be (politely) asked to leave immediately, return </w:t>
            </w:r>
            <w:proofErr w:type="gramStart"/>
            <w:r w:rsidRPr="007A1950">
              <w:rPr>
                <w:sz w:val="22"/>
              </w:rPr>
              <w:t>home</w:t>
            </w:r>
            <w:proofErr w:type="gramEnd"/>
            <w:r w:rsidRPr="007A1950">
              <w:rPr>
                <w:sz w:val="22"/>
              </w:rPr>
              <w:t xml:space="preserve"> and refer them to NHS and University guidance on the appropriate action for them to take.</w:t>
            </w:r>
          </w:p>
        </w:tc>
        <w:tc>
          <w:tcPr>
            <w:tcW w:w="3847" w:type="dxa"/>
          </w:tcPr>
          <w:p w14:paraId="67E6D100" w14:textId="77777777" w:rsidR="00EB753F" w:rsidRPr="007A1950" w:rsidRDefault="00EB753F" w:rsidP="00EB753F">
            <w:pPr>
              <w:rPr>
                <w:sz w:val="22"/>
              </w:rPr>
            </w:pPr>
          </w:p>
        </w:tc>
      </w:tr>
      <w:tr w:rsidR="002B2C25" w:rsidRPr="002B2C25" w14:paraId="47D6A609" w14:textId="77777777" w:rsidTr="00D93952">
        <w:trPr>
          <w:trHeight w:val="397"/>
        </w:trPr>
        <w:tc>
          <w:tcPr>
            <w:tcW w:w="0" w:type="auto"/>
            <w:vMerge/>
            <w:shd w:val="clear" w:color="auto" w:fill="FFFFFF" w:themeFill="background1"/>
          </w:tcPr>
          <w:p w14:paraId="2C131979" w14:textId="77777777" w:rsidR="00EB753F" w:rsidRPr="007A1950" w:rsidRDefault="00EB753F" w:rsidP="00EB753F">
            <w:pPr>
              <w:rPr>
                <w:sz w:val="22"/>
              </w:rPr>
            </w:pPr>
          </w:p>
        </w:tc>
        <w:tc>
          <w:tcPr>
            <w:tcW w:w="0" w:type="auto"/>
            <w:vMerge/>
            <w:shd w:val="clear" w:color="auto" w:fill="FFFFFF" w:themeFill="background1"/>
          </w:tcPr>
          <w:p w14:paraId="73C4EFC0" w14:textId="77777777" w:rsidR="00EB753F" w:rsidRPr="007A1950" w:rsidRDefault="00EB753F" w:rsidP="00EB753F">
            <w:pPr>
              <w:rPr>
                <w:sz w:val="22"/>
              </w:rPr>
            </w:pPr>
          </w:p>
        </w:tc>
        <w:tc>
          <w:tcPr>
            <w:tcW w:w="0" w:type="auto"/>
          </w:tcPr>
          <w:p w14:paraId="652E8CD0" w14:textId="72FA3747" w:rsidR="00EB753F" w:rsidRPr="007A1950" w:rsidRDefault="00EB753F">
            <w:pPr>
              <w:rPr>
                <w:sz w:val="22"/>
              </w:rPr>
            </w:pPr>
            <w:r w:rsidRPr="007A1950">
              <w:rPr>
                <w:sz w:val="22"/>
              </w:rPr>
              <w:t>Lecturers makes use of amplification if available to reduce the likelihood of unnecessarily raising their voice and expelling more droplets, using disposable wipes if appropriate</w:t>
            </w:r>
          </w:p>
        </w:tc>
        <w:tc>
          <w:tcPr>
            <w:tcW w:w="3847" w:type="dxa"/>
          </w:tcPr>
          <w:p w14:paraId="45DCEF57" w14:textId="77777777" w:rsidR="00EB753F" w:rsidRPr="007A1950" w:rsidRDefault="00EB753F" w:rsidP="00EB753F">
            <w:pPr>
              <w:rPr>
                <w:sz w:val="22"/>
              </w:rPr>
            </w:pPr>
          </w:p>
        </w:tc>
      </w:tr>
      <w:tr w:rsidR="002B2C25" w:rsidRPr="002B2C25" w14:paraId="2C65F904" w14:textId="77777777" w:rsidTr="00D93952">
        <w:trPr>
          <w:trHeight w:val="397"/>
        </w:trPr>
        <w:tc>
          <w:tcPr>
            <w:tcW w:w="0" w:type="auto"/>
            <w:vMerge w:val="restart"/>
            <w:shd w:val="clear" w:color="auto" w:fill="FFFFFF" w:themeFill="background1"/>
          </w:tcPr>
          <w:p w14:paraId="1DBD68F3" w14:textId="3E81927F" w:rsidR="00EB753F" w:rsidRPr="002B2C25" w:rsidRDefault="00EB753F" w:rsidP="00EB753F">
            <w:pPr>
              <w:rPr>
                <w:sz w:val="22"/>
              </w:rPr>
            </w:pPr>
            <w:r w:rsidRPr="002B2C25">
              <w:rPr>
                <w:sz w:val="22"/>
              </w:rPr>
              <w:t>Ending the session and leaving the teaching room</w:t>
            </w:r>
          </w:p>
        </w:tc>
        <w:tc>
          <w:tcPr>
            <w:tcW w:w="0" w:type="auto"/>
            <w:shd w:val="clear" w:color="auto" w:fill="FFFFFF" w:themeFill="background1"/>
          </w:tcPr>
          <w:p w14:paraId="06700574" w14:textId="79F4776A" w:rsidR="00EB753F" w:rsidRPr="002B2C25" w:rsidRDefault="00EB753F" w:rsidP="00EB753F">
            <w:pPr>
              <w:rPr>
                <w:sz w:val="22"/>
              </w:rPr>
            </w:pPr>
            <w:r w:rsidRPr="002B2C25">
              <w:rPr>
                <w:sz w:val="22"/>
              </w:rPr>
              <w:t>Congregation of crowds or congestion in restricted spaces</w:t>
            </w:r>
          </w:p>
        </w:tc>
        <w:tc>
          <w:tcPr>
            <w:tcW w:w="0" w:type="auto"/>
          </w:tcPr>
          <w:p w14:paraId="66A76628" w14:textId="4EC9A5B8" w:rsidR="00EB753F" w:rsidRPr="002B2C25" w:rsidRDefault="00EB753F" w:rsidP="00EB753F">
            <w:pPr>
              <w:rPr>
                <w:sz w:val="22"/>
              </w:rPr>
            </w:pPr>
            <w:r w:rsidRPr="002B2C25">
              <w:rPr>
                <w:sz w:val="22"/>
              </w:rPr>
              <w:t>Lecturer ensures the class finishes on time and students exit at the allotted time</w:t>
            </w:r>
          </w:p>
        </w:tc>
        <w:tc>
          <w:tcPr>
            <w:tcW w:w="3847" w:type="dxa"/>
          </w:tcPr>
          <w:p w14:paraId="3FFBC96E" w14:textId="77777777" w:rsidR="00EB753F" w:rsidRPr="002B2C25" w:rsidRDefault="00EB753F" w:rsidP="00EB753F">
            <w:pPr>
              <w:rPr>
                <w:sz w:val="22"/>
              </w:rPr>
            </w:pPr>
          </w:p>
        </w:tc>
      </w:tr>
      <w:tr w:rsidR="002B2C25" w:rsidRPr="002B2C25" w14:paraId="7BD00328" w14:textId="77777777" w:rsidTr="00D93952">
        <w:trPr>
          <w:trHeight w:val="397"/>
        </w:trPr>
        <w:tc>
          <w:tcPr>
            <w:tcW w:w="0" w:type="auto"/>
            <w:vMerge/>
            <w:shd w:val="clear" w:color="auto" w:fill="FFFFFF" w:themeFill="background1"/>
          </w:tcPr>
          <w:p w14:paraId="77186A8A" w14:textId="77777777" w:rsidR="00EB753F" w:rsidRPr="002B2C25" w:rsidRDefault="00EB753F" w:rsidP="00EB753F">
            <w:pPr>
              <w:rPr>
                <w:sz w:val="22"/>
              </w:rPr>
            </w:pPr>
          </w:p>
        </w:tc>
        <w:tc>
          <w:tcPr>
            <w:tcW w:w="0" w:type="auto"/>
            <w:vMerge w:val="restart"/>
            <w:shd w:val="clear" w:color="auto" w:fill="FFFFFF" w:themeFill="background1"/>
          </w:tcPr>
          <w:p w14:paraId="7EBC2877" w14:textId="26020290" w:rsidR="00EB753F" w:rsidRPr="002B2C25" w:rsidRDefault="00EB753F" w:rsidP="00EB753F">
            <w:pPr>
              <w:rPr>
                <w:sz w:val="22"/>
              </w:rPr>
            </w:pPr>
            <w:r w:rsidRPr="002B2C25">
              <w:rPr>
                <w:sz w:val="22"/>
              </w:rPr>
              <w:t>Handling of contaminated items</w:t>
            </w:r>
          </w:p>
        </w:tc>
        <w:tc>
          <w:tcPr>
            <w:tcW w:w="0" w:type="auto"/>
          </w:tcPr>
          <w:p w14:paraId="4A944FB2" w14:textId="09DD719A" w:rsidR="00EB753F" w:rsidRPr="002B2C25" w:rsidRDefault="00EB753F" w:rsidP="00EB753F">
            <w:pPr>
              <w:rPr>
                <w:sz w:val="22"/>
              </w:rPr>
            </w:pPr>
            <w:r w:rsidRPr="002B2C25">
              <w:rPr>
                <w:sz w:val="22"/>
              </w:rPr>
              <w:t xml:space="preserve">Lecturer reminds students to take their belongings with them and about regular hand washing/hand sanitisation </w:t>
            </w:r>
          </w:p>
        </w:tc>
        <w:tc>
          <w:tcPr>
            <w:tcW w:w="3847" w:type="dxa"/>
          </w:tcPr>
          <w:p w14:paraId="34122D9C" w14:textId="77777777" w:rsidR="00EB753F" w:rsidRPr="002B2C25" w:rsidRDefault="00EB753F" w:rsidP="00EB753F">
            <w:pPr>
              <w:rPr>
                <w:sz w:val="22"/>
              </w:rPr>
            </w:pPr>
          </w:p>
        </w:tc>
      </w:tr>
      <w:tr w:rsidR="002B2C25" w:rsidRPr="002B2C25" w14:paraId="39A96F71" w14:textId="77777777" w:rsidTr="00D93952">
        <w:trPr>
          <w:trHeight w:val="397"/>
        </w:trPr>
        <w:tc>
          <w:tcPr>
            <w:tcW w:w="0" w:type="auto"/>
            <w:vMerge/>
            <w:shd w:val="clear" w:color="auto" w:fill="FFFFFF" w:themeFill="background1"/>
          </w:tcPr>
          <w:p w14:paraId="390E14A9" w14:textId="77777777" w:rsidR="00EB753F" w:rsidRPr="002B2C25" w:rsidRDefault="00EB753F" w:rsidP="00EB753F">
            <w:pPr>
              <w:rPr>
                <w:sz w:val="22"/>
              </w:rPr>
            </w:pPr>
          </w:p>
        </w:tc>
        <w:tc>
          <w:tcPr>
            <w:tcW w:w="0" w:type="auto"/>
            <w:vMerge/>
            <w:shd w:val="clear" w:color="auto" w:fill="FFFFFF" w:themeFill="background1"/>
          </w:tcPr>
          <w:p w14:paraId="6C3B6325" w14:textId="77777777" w:rsidR="00EB753F" w:rsidRPr="002B2C25" w:rsidRDefault="00EB753F" w:rsidP="00EB753F">
            <w:pPr>
              <w:rPr>
                <w:sz w:val="22"/>
              </w:rPr>
            </w:pPr>
          </w:p>
        </w:tc>
        <w:tc>
          <w:tcPr>
            <w:tcW w:w="0" w:type="auto"/>
          </w:tcPr>
          <w:p w14:paraId="5F27FDB0" w14:textId="64AC8333" w:rsidR="00EB753F" w:rsidRPr="002B2C25" w:rsidRDefault="00EB753F" w:rsidP="00EB753F">
            <w:pPr>
              <w:rPr>
                <w:sz w:val="22"/>
              </w:rPr>
            </w:pPr>
            <w:r w:rsidRPr="002B2C25">
              <w:rPr>
                <w:sz w:val="22"/>
              </w:rPr>
              <w:t xml:space="preserve">Lecturer checks the room for items that have been left behind. If any are </w:t>
            </w:r>
            <w:proofErr w:type="gramStart"/>
            <w:r w:rsidRPr="002B2C25">
              <w:rPr>
                <w:sz w:val="22"/>
              </w:rPr>
              <w:t>found</w:t>
            </w:r>
            <w:proofErr w:type="gramEnd"/>
            <w:r w:rsidRPr="002B2C25">
              <w:rPr>
                <w:sz w:val="22"/>
              </w:rPr>
              <w:t xml:space="preserve"> they should be pushed without handling if possible into a corner and Campus Services is alerted </w:t>
            </w:r>
          </w:p>
        </w:tc>
        <w:tc>
          <w:tcPr>
            <w:tcW w:w="3847" w:type="dxa"/>
          </w:tcPr>
          <w:p w14:paraId="57D268CE" w14:textId="77777777" w:rsidR="00EB753F" w:rsidRPr="002B2C25" w:rsidRDefault="00EB753F" w:rsidP="00EB753F">
            <w:pPr>
              <w:rPr>
                <w:sz w:val="22"/>
              </w:rPr>
            </w:pPr>
          </w:p>
        </w:tc>
      </w:tr>
      <w:tr w:rsidR="002B2C25" w:rsidRPr="002B2C25" w14:paraId="32D4AE56" w14:textId="77777777" w:rsidTr="00D93952">
        <w:trPr>
          <w:trHeight w:val="397"/>
        </w:trPr>
        <w:tc>
          <w:tcPr>
            <w:tcW w:w="0" w:type="auto"/>
            <w:vMerge/>
            <w:shd w:val="clear" w:color="auto" w:fill="FFFFFF" w:themeFill="background1"/>
          </w:tcPr>
          <w:p w14:paraId="39865532" w14:textId="77777777" w:rsidR="00EB753F" w:rsidRPr="002B2C25" w:rsidRDefault="00EB753F" w:rsidP="00EB753F">
            <w:pPr>
              <w:rPr>
                <w:sz w:val="22"/>
              </w:rPr>
            </w:pPr>
          </w:p>
        </w:tc>
        <w:tc>
          <w:tcPr>
            <w:tcW w:w="0" w:type="auto"/>
            <w:vMerge/>
            <w:shd w:val="clear" w:color="auto" w:fill="FFFFFF" w:themeFill="background1"/>
          </w:tcPr>
          <w:p w14:paraId="717F44FD" w14:textId="77777777" w:rsidR="00EB753F" w:rsidRPr="002B2C25" w:rsidRDefault="00EB753F" w:rsidP="00EB753F">
            <w:pPr>
              <w:rPr>
                <w:sz w:val="22"/>
              </w:rPr>
            </w:pPr>
          </w:p>
        </w:tc>
        <w:tc>
          <w:tcPr>
            <w:tcW w:w="0" w:type="auto"/>
          </w:tcPr>
          <w:p w14:paraId="3A869858" w14:textId="3E9A174C" w:rsidR="00EB753F" w:rsidRPr="002B2C25" w:rsidRDefault="00EB753F" w:rsidP="00EB753F">
            <w:pPr>
              <w:rPr>
                <w:sz w:val="22"/>
              </w:rPr>
            </w:pPr>
            <w:r w:rsidRPr="002B2C25">
              <w:rPr>
                <w:sz w:val="22"/>
              </w:rPr>
              <w:t>Campus Services will supply anti-viral wipes where this has been identified as necessary due to especially higher risk of contamination</w:t>
            </w:r>
          </w:p>
        </w:tc>
        <w:tc>
          <w:tcPr>
            <w:tcW w:w="3847" w:type="dxa"/>
          </w:tcPr>
          <w:p w14:paraId="588F3A50" w14:textId="77777777" w:rsidR="00EB753F" w:rsidRPr="002B2C25" w:rsidRDefault="00EB753F" w:rsidP="00EB753F">
            <w:pPr>
              <w:rPr>
                <w:sz w:val="22"/>
              </w:rPr>
            </w:pPr>
          </w:p>
        </w:tc>
      </w:tr>
      <w:tr w:rsidR="002B2C25" w:rsidRPr="002B2C25" w14:paraId="556E4CCC" w14:textId="77777777" w:rsidTr="00D93952">
        <w:trPr>
          <w:trHeight w:val="397"/>
        </w:trPr>
        <w:tc>
          <w:tcPr>
            <w:tcW w:w="0" w:type="auto"/>
            <w:vMerge/>
            <w:shd w:val="clear" w:color="auto" w:fill="FFFFFF" w:themeFill="background1"/>
          </w:tcPr>
          <w:p w14:paraId="5010D4C4" w14:textId="020E37AB" w:rsidR="00EB753F" w:rsidRPr="002B2C25" w:rsidRDefault="00EB753F" w:rsidP="00EB753F">
            <w:pPr>
              <w:rPr>
                <w:sz w:val="22"/>
              </w:rPr>
            </w:pPr>
          </w:p>
        </w:tc>
        <w:tc>
          <w:tcPr>
            <w:tcW w:w="0" w:type="auto"/>
            <w:vMerge/>
            <w:shd w:val="clear" w:color="auto" w:fill="FFFFFF" w:themeFill="background1"/>
          </w:tcPr>
          <w:p w14:paraId="30BF42AA" w14:textId="77777777" w:rsidR="00EB753F" w:rsidRPr="002B2C25" w:rsidRDefault="00EB753F" w:rsidP="00EB753F">
            <w:pPr>
              <w:rPr>
                <w:sz w:val="22"/>
              </w:rPr>
            </w:pPr>
          </w:p>
        </w:tc>
        <w:tc>
          <w:tcPr>
            <w:tcW w:w="0" w:type="auto"/>
          </w:tcPr>
          <w:p w14:paraId="5CE29F4F" w14:textId="02AC4E24" w:rsidR="00EB753F" w:rsidRPr="002B2C25" w:rsidRDefault="00EB753F" w:rsidP="00EB753F">
            <w:pPr>
              <w:rPr>
                <w:sz w:val="22"/>
              </w:rPr>
            </w:pPr>
            <w:r w:rsidRPr="002B2C25">
              <w:rPr>
                <w:sz w:val="22"/>
              </w:rPr>
              <w:t>Lecturer leaves the room last having wiped lectern/technology table if used.</w:t>
            </w:r>
          </w:p>
        </w:tc>
        <w:tc>
          <w:tcPr>
            <w:tcW w:w="3847" w:type="dxa"/>
          </w:tcPr>
          <w:p w14:paraId="59E439FA" w14:textId="77777777" w:rsidR="00EB753F" w:rsidRPr="002B2C25" w:rsidRDefault="00EB753F" w:rsidP="00EB753F">
            <w:pPr>
              <w:rPr>
                <w:sz w:val="22"/>
              </w:rPr>
            </w:pPr>
          </w:p>
        </w:tc>
      </w:tr>
      <w:tr w:rsidR="002B2C25" w:rsidRPr="002B2C25" w14:paraId="45B3817C" w14:textId="77777777" w:rsidTr="00D93952">
        <w:trPr>
          <w:trHeight w:val="397"/>
        </w:trPr>
        <w:tc>
          <w:tcPr>
            <w:tcW w:w="0" w:type="auto"/>
            <w:vMerge w:val="restart"/>
            <w:shd w:val="clear" w:color="auto" w:fill="FFFFFF" w:themeFill="background1"/>
          </w:tcPr>
          <w:p w14:paraId="5AAAA30F" w14:textId="6228B777" w:rsidR="00EB753F" w:rsidRPr="002B2C25" w:rsidRDefault="00EB753F" w:rsidP="00EB753F">
            <w:pPr>
              <w:rPr>
                <w:sz w:val="22"/>
              </w:rPr>
            </w:pPr>
            <w:proofErr w:type="gramStart"/>
            <w:r w:rsidRPr="002B2C25">
              <w:rPr>
                <w:sz w:val="22"/>
              </w:rPr>
              <w:t>Unexpected emergency</w:t>
            </w:r>
            <w:proofErr w:type="gramEnd"/>
          </w:p>
        </w:tc>
        <w:tc>
          <w:tcPr>
            <w:tcW w:w="0" w:type="auto"/>
            <w:shd w:val="clear" w:color="auto" w:fill="FFFFFF" w:themeFill="background1"/>
          </w:tcPr>
          <w:p w14:paraId="5F3E511C" w14:textId="1A2E70DB" w:rsidR="00EB753F" w:rsidRPr="002B2C25" w:rsidRDefault="00EB753F" w:rsidP="00EB753F">
            <w:pPr>
              <w:rPr>
                <w:sz w:val="22"/>
              </w:rPr>
            </w:pPr>
            <w:r w:rsidRPr="002B2C25">
              <w:rPr>
                <w:sz w:val="22"/>
              </w:rPr>
              <w:t>Fire, fire alarm activation or evacuation request</w:t>
            </w:r>
          </w:p>
        </w:tc>
        <w:tc>
          <w:tcPr>
            <w:tcW w:w="0" w:type="auto"/>
          </w:tcPr>
          <w:p w14:paraId="3544C5C6" w14:textId="0427A4C5" w:rsidR="00EB753F" w:rsidRPr="002B2C25" w:rsidRDefault="00EB753F" w:rsidP="00EB753F">
            <w:pPr>
              <w:rPr>
                <w:sz w:val="22"/>
              </w:rPr>
            </w:pPr>
            <w:r w:rsidRPr="002B2C25">
              <w:rPr>
                <w:sz w:val="22"/>
              </w:rPr>
              <w:t xml:space="preserve">Evacuation and fire procedures take precedence over Covid19 arrangements, such as social distancing and one-way systems. Disabled people should be given appropriate assistance, </w:t>
            </w:r>
            <w:proofErr w:type="spellStart"/>
            <w:proofErr w:type="gramStart"/>
            <w:r w:rsidRPr="002B2C25">
              <w:rPr>
                <w:sz w:val="22"/>
              </w:rPr>
              <w:t>eg</w:t>
            </w:r>
            <w:proofErr w:type="spellEnd"/>
            <w:proofErr w:type="gramEnd"/>
            <w:r w:rsidRPr="002B2C25">
              <w:rPr>
                <w:sz w:val="22"/>
              </w:rPr>
              <w:t xml:space="preserve"> to a refuge. </w:t>
            </w:r>
          </w:p>
        </w:tc>
        <w:tc>
          <w:tcPr>
            <w:tcW w:w="3847" w:type="dxa"/>
          </w:tcPr>
          <w:p w14:paraId="2A640F47" w14:textId="77777777" w:rsidR="00EB753F" w:rsidRPr="002B2C25" w:rsidRDefault="00EB753F" w:rsidP="00EB753F">
            <w:pPr>
              <w:rPr>
                <w:sz w:val="22"/>
              </w:rPr>
            </w:pPr>
          </w:p>
        </w:tc>
      </w:tr>
      <w:tr w:rsidR="002B2C25" w:rsidRPr="002B2C25" w14:paraId="0AF01578" w14:textId="77777777" w:rsidTr="00D93952">
        <w:trPr>
          <w:trHeight w:val="397"/>
        </w:trPr>
        <w:tc>
          <w:tcPr>
            <w:tcW w:w="0" w:type="auto"/>
            <w:vMerge/>
            <w:shd w:val="clear" w:color="auto" w:fill="FFFFFF" w:themeFill="background1"/>
          </w:tcPr>
          <w:p w14:paraId="413AE692" w14:textId="77777777" w:rsidR="00EB753F" w:rsidRPr="002B2C25" w:rsidRDefault="00EB753F" w:rsidP="00EB753F">
            <w:pPr>
              <w:rPr>
                <w:sz w:val="22"/>
              </w:rPr>
            </w:pPr>
          </w:p>
        </w:tc>
        <w:tc>
          <w:tcPr>
            <w:tcW w:w="0" w:type="auto"/>
            <w:shd w:val="clear" w:color="auto" w:fill="FFFFFF" w:themeFill="background1"/>
          </w:tcPr>
          <w:p w14:paraId="0BAC401E" w14:textId="32BBD3DC" w:rsidR="00EB753F" w:rsidRPr="002B2C25" w:rsidRDefault="00EB753F" w:rsidP="00EB753F">
            <w:pPr>
              <w:rPr>
                <w:sz w:val="22"/>
              </w:rPr>
            </w:pPr>
            <w:r w:rsidRPr="002B2C25">
              <w:rPr>
                <w:sz w:val="22"/>
              </w:rPr>
              <w:t>Sudden ill-health or injury</w:t>
            </w:r>
          </w:p>
        </w:tc>
        <w:tc>
          <w:tcPr>
            <w:tcW w:w="0" w:type="auto"/>
          </w:tcPr>
          <w:p w14:paraId="6A24778B" w14:textId="46E43328" w:rsidR="00EB753F" w:rsidRPr="002B2C25" w:rsidRDefault="00EB753F" w:rsidP="00EB753F">
            <w:pPr>
              <w:rPr>
                <w:sz w:val="22"/>
              </w:rPr>
            </w:pPr>
            <w:r w:rsidRPr="002B2C25">
              <w:rPr>
                <w:sz w:val="22"/>
              </w:rPr>
              <w:t>Respond in accordance with guidance in Safety Note 77. First responders to apply reasonable judgement to reduce risk of harm to the patient from illness or injury, risk to the patient from Covid19 infection from first responders, and risk of harm to the first responders from infection from the patient.</w:t>
            </w:r>
          </w:p>
        </w:tc>
        <w:tc>
          <w:tcPr>
            <w:tcW w:w="3847" w:type="dxa"/>
          </w:tcPr>
          <w:p w14:paraId="140AF5A0" w14:textId="77777777" w:rsidR="00EB753F" w:rsidRPr="002B2C25" w:rsidRDefault="00EB753F" w:rsidP="00EB753F">
            <w:pPr>
              <w:rPr>
                <w:sz w:val="22"/>
              </w:rPr>
            </w:pPr>
          </w:p>
        </w:tc>
      </w:tr>
    </w:tbl>
    <w:p w14:paraId="31CF37DA" w14:textId="163D11AD" w:rsidR="00EC0916" w:rsidRPr="002B2C25" w:rsidRDefault="00EC0916" w:rsidP="00272EEC"/>
    <w:p w14:paraId="3FDBD664" w14:textId="77777777" w:rsidR="00B929F7" w:rsidRPr="002B2C25" w:rsidRDefault="00B929F7" w:rsidP="00272EEC"/>
    <w:tbl>
      <w:tblPr>
        <w:tblStyle w:val="TableGrid"/>
        <w:tblW w:w="0" w:type="auto"/>
        <w:tblLook w:val="04A0" w:firstRow="1" w:lastRow="0" w:firstColumn="1" w:lastColumn="0" w:noHBand="0" w:noVBand="1"/>
      </w:tblPr>
      <w:tblGrid>
        <w:gridCol w:w="2747"/>
        <w:gridCol w:w="2635"/>
        <w:gridCol w:w="8566"/>
      </w:tblGrid>
      <w:tr w:rsidR="002B2C25" w:rsidRPr="002B2C25" w14:paraId="4EB7EA1E" w14:textId="77777777" w:rsidTr="005D5728">
        <w:tc>
          <w:tcPr>
            <w:tcW w:w="2747" w:type="dxa"/>
            <w:shd w:val="clear" w:color="auto" w:fill="D9D9D9" w:themeFill="background1" w:themeFillShade="D9"/>
          </w:tcPr>
          <w:p w14:paraId="759E7C82" w14:textId="77777777" w:rsidR="0016570B" w:rsidRPr="002B2C25" w:rsidRDefault="0016570B" w:rsidP="00363CCB">
            <w:pPr>
              <w:rPr>
                <w:sz w:val="22"/>
              </w:rPr>
            </w:pPr>
            <w:r w:rsidRPr="002B2C25">
              <w:rPr>
                <w:sz w:val="22"/>
              </w:rPr>
              <w:t>Name of Assessor(s):</w:t>
            </w:r>
          </w:p>
        </w:tc>
        <w:tc>
          <w:tcPr>
            <w:tcW w:w="11201" w:type="dxa"/>
            <w:gridSpan w:val="2"/>
          </w:tcPr>
          <w:p w14:paraId="5369CD5C" w14:textId="77777777" w:rsidR="0016570B" w:rsidRPr="002B2C25" w:rsidRDefault="0016570B" w:rsidP="00363CCB">
            <w:pPr>
              <w:rPr>
                <w:sz w:val="22"/>
              </w:rPr>
            </w:pPr>
          </w:p>
          <w:p w14:paraId="5C1B9105" w14:textId="07293884" w:rsidR="0016570B" w:rsidRPr="002B2C25" w:rsidRDefault="0016570B" w:rsidP="00363CCB">
            <w:pPr>
              <w:rPr>
                <w:sz w:val="22"/>
              </w:rPr>
            </w:pPr>
          </w:p>
        </w:tc>
      </w:tr>
      <w:tr w:rsidR="002B2C25" w:rsidRPr="002B2C25" w14:paraId="5F79042A" w14:textId="77777777" w:rsidTr="005D5728">
        <w:trPr>
          <w:trHeight w:val="328"/>
        </w:trPr>
        <w:tc>
          <w:tcPr>
            <w:tcW w:w="2747" w:type="dxa"/>
            <w:shd w:val="clear" w:color="auto" w:fill="D9D9D9" w:themeFill="background1" w:themeFillShade="D9"/>
          </w:tcPr>
          <w:p w14:paraId="009D5499" w14:textId="77777777" w:rsidR="0016570B" w:rsidRPr="002B2C25" w:rsidRDefault="0016570B" w:rsidP="00363CCB">
            <w:pPr>
              <w:rPr>
                <w:sz w:val="22"/>
              </w:rPr>
            </w:pPr>
            <w:r w:rsidRPr="002B2C25">
              <w:rPr>
                <w:sz w:val="22"/>
              </w:rPr>
              <w:t>Department:</w:t>
            </w:r>
          </w:p>
        </w:tc>
        <w:tc>
          <w:tcPr>
            <w:tcW w:w="11201" w:type="dxa"/>
            <w:gridSpan w:val="2"/>
          </w:tcPr>
          <w:p w14:paraId="2EC320F0" w14:textId="77777777" w:rsidR="0016570B" w:rsidRPr="002B2C25" w:rsidRDefault="0016570B" w:rsidP="00363CCB">
            <w:pPr>
              <w:rPr>
                <w:sz w:val="22"/>
              </w:rPr>
            </w:pPr>
          </w:p>
        </w:tc>
      </w:tr>
      <w:tr w:rsidR="002B2C25" w:rsidRPr="002B2C25" w14:paraId="617AF81B" w14:textId="77777777" w:rsidTr="005D5728">
        <w:trPr>
          <w:trHeight w:val="361"/>
        </w:trPr>
        <w:tc>
          <w:tcPr>
            <w:tcW w:w="5382" w:type="dxa"/>
            <w:gridSpan w:val="2"/>
            <w:shd w:val="clear" w:color="auto" w:fill="D9D9D9" w:themeFill="background1" w:themeFillShade="D9"/>
          </w:tcPr>
          <w:p w14:paraId="40A1ADE4" w14:textId="77777777" w:rsidR="0016570B" w:rsidRPr="002B2C25" w:rsidRDefault="0016570B" w:rsidP="00363CCB">
            <w:pPr>
              <w:rPr>
                <w:sz w:val="22"/>
              </w:rPr>
            </w:pPr>
            <w:r w:rsidRPr="002B2C25">
              <w:rPr>
                <w:sz w:val="22"/>
              </w:rPr>
              <w:t>Review Date:</w:t>
            </w:r>
          </w:p>
          <w:p w14:paraId="1598D1E8" w14:textId="3D0535DE" w:rsidR="0016570B" w:rsidRPr="002B2C25" w:rsidRDefault="0016570B" w:rsidP="00363CCB">
            <w:pPr>
              <w:rPr>
                <w:sz w:val="22"/>
              </w:rPr>
            </w:pPr>
            <w:r w:rsidRPr="002B2C25">
              <w:rPr>
                <w:sz w:val="22"/>
              </w:rPr>
              <w:t>(</w:t>
            </w:r>
            <w:proofErr w:type="gramStart"/>
            <w:r w:rsidRPr="002B2C25">
              <w:rPr>
                <w:sz w:val="22"/>
              </w:rPr>
              <w:t>maximum</w:t>
            </w:r>
            <w:proofErr w:type="gramEnd"/>
            <w:r w:rsidRPr="002B2C25">
              <w:rPr>
                <w:sz w:val="22"/>
              </w:rPr>
              <w:t xml:space="preserve"> 12 months from date of assessment)</w:t>
            </w:r>
          </w:p>
        </w:tc>
        <w:tc>
          <w:tcPr>
            <w:tcW w:w="8566" w:type="dxa"/>
          </w:tcPr>
          <w:p w14:paraId="22B96F19" w14:textId="77777777" w:rsidR="0016570B" w:rsidRPr="002B2C25" w:rsidRDefault="0016570B" w:rsidP="00363CCB">
            <w:pPr>
              <w:rPr>
                <w:rFonts w:ascii="Rdg Vesta" w:hAnsi="Rdg Vesta"/>
                <w:sz w:val="20"/>
                <w:szCs w:val="20"/>
              </w:rPr>
            </w:pPr>
          </w:p>
        </w:tc>
      </w:tr>
    </w:tbl>
    <w:p w14:paraId="458CFF5F" w14:textId="09BCA30B" w:rsidR="00EC0916" w:rsidRPr="002B2C25" w:rsidRDefault="00EC0916" w:rsidP="00272EEC"/>
    <w:p w14:paraId="313CF2E7" w14:textId="77777777" w:rsidR="0062047A" w:rsidRPr="002B2C25" w:rsidRDefault="0062047A" w:rsidP="0062047A">
      <w:pPr>
        <w:rPr>
          <w:sz w:val="22"/>
        </w:rPr>
      </w:pPr>
    </w:p>
    <w:p w14:paraId="38129523" w14:textId="77777777" w:rsidR="0062047A" w:rsidRPr="002B2C25" w:rsidRDefault="0062047A" w:rsidP="0062047A">
      <w:pPr>
        <w:rPr>
          <w:sz w:val="22"/>
        </w:rPr>
      </w:pPr>
    </w:p>
    <w:p w14:paraId="0AD9C2E1" w14:textId="3E6072EA" w:rsidR="0062047A" w:rsidRPr="002B2C25" w:rsidRDefault="0062047A" w:rsidP="0062047A">
      <w:pPr>
        <w:rPr>
          <w:b/>
          <w:bCs/>
          <w:sz w:val="22"/>
        </w:rPr>
      </w:pPr>
      <w:r w:rsidRPr="002B2C25">
        <w:rPr>
          <w:b/>
          <w:bCs/>
          <w:sz w:val="22"/>
        </w:rPr>
        <w:t>Advice on Face covering and visors.</w:t>
      </w:r>
    </w:p>
    <w:p w14:paraId="14CA268E" w14:textId="06274920" w:rsidR="0062047A" w:rsidRPr="002B2C25" w:rsidRDefault="0062047A" w:rsidP="0062047A">
      <w:pPr>
        <w:rPr>
          <w:b/>
          <w:bCs/>
          <w:sz w:val="22"/>
        </w:rPr>
      </w:pPr>
      <w:r w:rsidRPr="002B2C25">
        <w:rPr>
          <w:b/>
          <w:bCs/>
          <w:sz w:val="22"/>
        </w:rPr>
        <w:t xml:space="preserve">Face covering   </w:t>
      </w:r>
    </w:p>
    <w:p w14:paraId="2A35E47D" w14:textId="54BED44C" w:rsidR="0062047A" w:rsidRPr="002B2C25" w:rsidRDefault="005D5728" w:rsidP="0062047A">
      <w:pPr>
        <w:rPr>
          <w:sz w:val="22"/>
        </w:rPr>
      </w:pPr>
      <w:r w:rsidRPr="002B2C25">
        <w:rPr>
          <w:sz w:val="22"/>
        </w:rPr>
        <w:t>Includes b</w:t>
      </w:r>
      <w:r w:rsidR="0062047A" w:rsidRPr="002B2C25">
        <w:rPr>
          <w:sz w:val="22"/>
        </w:rPr>
        <w:t xml:space="preserve">oth single use (disposable) and re-useable textile face coverings. They can include a scarf, bandana, religious </w:t>
      </w:r>
      <w:proofErr w:type="gramStart"/>
      <w:r w:rsidR="0062047A" w:rsidRPr="002B2C25">
        <w:rPr>
          <w:sz w:val="22"/>
        </w:rPr>
        <w:t>garment</w:t>
      </w:r>
      <w:proofErr w:type="gramEnd"/>
      <w:r w:rsidR="0062047A" w:rsidRPr="002B2C25">
        <w:rPr>
          <w:sz w:val="22"/>
        </w:rPr>
        <w:t xml:space="preserve"> or handmade cloth.  </w:t>
      </w:r>
    </w:p>
    <w:p w14:paraId="708B4D26" w14:textId="48F97F24" w:rsidR="0062047A" w:rsidRPr="002B2C25" w:rsidRDefault="0062047A" w:rsidP="0062047A">
      <w:pPr>
        <w:rPr>
          <w:sz w:val="22"/>
        </w:rPr>
      </w:pPr>
      <w:r w:rsidRPr="002B2C25">
        <w:rPr>
          <w:sz w:val="22"/>
        </w:rPr>
        <w:t xml:space="preserve">Face coverings are not PPE (as defined in legislation), are not manufactured to any standard and are not CE quality marked.  </w:t>
      </w:r>
    </w:p>
    <w:p w14:paraId="2B1B9E6C" w14:textId="68BFE29B" w:rsidR="0062047A" w:rsidRPr="002B2C25" w:rsidRDefault="0062047A" w:rsidP="0062047A">
      <w:pPr>
        <w:rPr>
          <w:sz w:val="22"/>
        </w:rPr>
      </w:pPr>
      <w:r w:rsidRPr="002B2C25">
        <w:rPr>
          <w:sz w:val="22"/>
        </w:rPr>
        <w:t xml:space="preserve">Face coverings do not provide any protection against infective agents such as viruses, but are intended to cover the mouth, </w:t>
      </w:r>
      <w:proofErr w:type="gramStart"/>
      <w:r w:rsidRPr="002B2C25">
        <w:rPr>
          <w:sz w:val="22"/>
        </w:rPr>
        <w:t>nose</w:t>
      </w:r>
      <w:proofErr w:type="gramEnd"/>
      <w:r w:rsidRPr="002B2C25">
        <w:rPr>
          <w:sz w:val="22"/>
        </w:rPr>
        <w:t xml:space="preserve"> and chin areas to provide protection to others against liquid droplets. </w:t>
      </w:r>
    </w:p>
    <w:p w14:paraId="5D995333" w14:textId="1ECF4FA9" w:rsidR="0062047A" w:rsidRPr="002B2C25" w:rsidRDefault="0062047A" w:rsidP="0062047A">
      <w:pPr>
        <w:rPr>
          <w:sz w:val="22"/>
        </w:rPr>
      </w:pPr>
      <w:r w:rsidRPr="002B2C25">
        <w:rPr>
          <w:sz w:val="22"/>
        </w:rPr>
        <w:t xml:space="preserve">Face coverings do not afford protection to the wearer from liquid droplets from others around them. </w:t>
      </w:r>
    </w:p>
    <w:p w14:paraId="1A28EA78" w14:textId="1FC17FAC" w:rsidR="0062047A" w:rsidRPr="002B2C25" w:rsidRDefault="0062047A" w:rsidP="0062047A">
      <w:pPr>
        <w:rPr>
          <w:sz w:val="22"/>
        </w:rPr>
      </w:pPr>
      <w:r w:rsidRPr="002B2C25">
        <w:rPr>
          <w:sz w:val="22"/>
        </w:rPr>
        <w:t xml:space="preserve">Face coverings are </w:t>
      </w:r>
      <w:r w:rsidR="00266550" w:rsidRPr="007A1950">
        <w:rPr>
          <w:sz w:val="22"/>
        </w:rPr>
        <w:t>encouraged</w:t>
      </w:r>
      <w:r w:rsidR="00266550" w:rsidRPr="002B2C25">
        <w:rPr>
          <w:sz w:val="22"/>
        </w:rPr>
        <w:t xml:space="preserve"> </w:t>
      </w:r>
      <w:r w:rsidR="005D5728" w:rsidRPr="002B2C25">
        <w:rPr>
          <w:sz w:val="22"/>
        </w:rPr>
        <w:t xml:space="preserve">on </w:t>
      </w:r>
      <w:proofErr w:type="gramStart"/>
      <w:r w:rsidR="005D5728" w:rsidRPr="002B2C25">
        <w:rPr>
          <w:sz w:val="22"/>
        </w:rPr>
        <w:t xml:space="preserve">campus </w:t>
      </w:r>
      <w:r w:rsidRPr="002B2C25">
        <w:rPr>
          <w:sz w:val="22"/>
        </w:rPr>
        <w:t>,</w:t>
      </w:r>
      <w:proofErr w:type="gramEnd"/>
      <w:r w:rsidRPr="002B2C25">
        <w:rPr>
          <w:sz w:val="22"/>
        </w:rPr>
        <w:t xml:space="preserve"> unless there are personal reasons for not using one.  </w:t>
      </w:r>
    </w:p>
    <w:p w14:paraId="586FACF1" w14:textId="7B985DF2" w:rsidR="0062047A" w:rsidRPr="002B2C25" w:rsidRDefault="0062047A" w:rsidP="0062047A">
      <w:pPr>
        <w:rPr>
          <w:sz w:val="22"/>
        </w:rPr>
      </w:pPr>
      <w:r w:rsidRPr="002B2C25">
        <w:rPr>
          <w:sz w:val="22"/>
        </w:rPr>
        <w:t xml:space="preserve">If worn, face coverings should be worn close to the face and have no cords or ties hanging down. </w:t>
      </w:r>
    </w:p>
    <w:p w14:paraId="2D664746" w14:textId="56DCB199" w:rsidR="0062047A" w:rsidRPr="002B2C25" w:rsidRDefault="0062047A" w:rsidP="0062047A">
      <w:pPr>
        <w:rPr>
          <w:b/>
          <w:bCs/>
          <w:sz w:val="22"/>
        </w:rPr>
      </w:pPr>
      <w:r w:rsidRPr="002B2C25">
        <w:rPr>
          <w:b/>
          <w:bCs/>
          <w:sz w:val="22"/>
        </w:rPr>
        <w:t xml:space="preserve">Face shield/Visor </w:t>
      </w:r>
    </w:p>
    <w:p w14:paraId="47C91934" w14:textId="789FD922" w:rsidR="0062047A" w:rsidRPr="002B2C25" w:rsidRDefault="0062047A" w:rsidP="0062047A">
      <w:pPr>
        <w:rPr>
          <w:sz w:val="22"/>
        </w:rPr>
      </w:pPr>
      <w:r w:rsidRPr="002B2C25">
        <w:rPr>
          <w:sz w:val="22"/>
        </w:rPr>
        <w:t xml:space="preserve">A visor is a rigid plastic shield, which curves around the face of the wearer, and is generally secured around the forehead. </w:t>
      </w:r>
    </w:p>
    <w:p w14:paraId="7C405947" w14:textId="05084737" w:rsidR="0062047A" w:rsidRPr="002B2C25" w:rsidRDefault="0062047A" w:rsidP="0062047A">
      <w:pPr>
        <w:rPr>
          <w:sz w:val="22"/>
        </w:rPr>
      </w:pPr>
      <w:r w:rsidRPr="002B2C25">
        <w:rPr>
          <w:sz w:val="22"/>
        </w:rPr>
        <w:t xml:space="preserve">Face visors will prevent transmission of droplets, but effectiveness depends on coverage and fitting. </w:t>
      </w:r>
    </w:p>
    <w:p w14:paraId="4BADE66A" w14:textId="3B6C3D09" w:rsidR="0062047A" w:rsidRPr="002B2C25" w:rsidRDefault="0062047A" w:rsidP="0062047A">
      <w:pPr>
        <w:rPr>
          <w:sz w:val="22"/>
        </w:rPr>
      </w:pPr>
      <w:r w:rsidRPr="002B2C25">
        <w:rPr>
          <w:sz w:val="22"/>
        </w:rPr>
        <w:t xml:space="preserve">Design, </w:t>
      </w:r>
      <w:proofErr w:type="gramStart"/>
      <w:r w:rsidRPr="002B2C25">
        <w:rPr>
          <w:sz w:val="22"/>
        </w:rPr>
        <w:t>construction</w:t>
      </w:r>
      <w:proofErr w:type="gramEnd"/>
      <w:r w:rsidRPr="002B2C25">
        <w:rPr>
          <w:sz w:val="22"/>
        </w:rPr>
        <w:t xml:space="preserve"> and materials of face visors vary; some (but not all) will be quality CE marked and </w:t>
      </w:r>
      <w:r w:rsidR="00266550" w:rsidRPr="007A1950">
        <w:rPr>
          <w:sz w:val="22"/>
        </w:rPr>
        <w:t>may</w:t>
      </w:r>
      <w:r w:rsidR="00266550" w:rsidRPr="002B2C25">
        <w:rPr>
          <w:sz w:val="22"/>
        </w:rPr>
        <w:t xml:space="preserve"> </w:t>
      </w:r>
      <w:r w:rsidRPr="002B2C25">
        <w:rPr>
          <w:sz w:val="22"/>
        </w:rPr>
        <w:t xml:space="preserve">be defined as PPE (to protect against chemical splash or low impact projectiles).  </w:t>
      </w:r>
      <w:r w:rsidR="00266550" w:rsidRPr="007A1950">
        <w:rPr>
          <w:sz w:val="22"/>
        </w:rPr>
        <w:t>They are n</w:t>
      </w:r>
      <w:r w:rsidRPr="002B2C25">
        <w:rPr>
          <w:sz w:val="22"/>
        </w:rPr>
        <w:t>ot PPE in the context of protection from COVID-19.</w:t>
      </w:r>
    </w:p>
    <w:p w14:paraId="1F4E9B14" w14:textId="5C4BE104" w:rsidR="0062047A" w:rsidRPr="002B2C25" w:rsidRDefault="0062047A" w:rsidP="0062047A">
      <w:pPr>
        <w:rPr>
          <w:sz w:val="22"/>
        </w:rPr>
      </w:pPr>
      <w:r w:rsidRPr="002B2C25">
        <w:rPr>
          <w:sz w:val="22"/>
        </w:rPr>
        <w:t xml:space="preserve">Unless disposable, face visors will need to be washed between uses and stored appropriately. </w:t>
      </w:r>
    </w:p>
    <w:p w14:paraId="25A00830" w14:textId="426E5EA8" w:rsidR="0062047A" w:rsidRPr="002B2C25" w:rsidRDefault="0062047A" w:rsidP="0062047A">
      <w:pPr>
        <w:rPr>
          <w:sz w:val="22"/>
        </w:rPr>
      </w:pPr>
      <w:r w:rsidRPr="002B2C25">
        <w:rPr>
          <w:sz w:val="22"/>
        </w:rPr>
        <w:t>There is no requirement to wear a face visor. However, for purposes of reassuring staff and students, face visors may be worn as an alternative to face coverings as they may allow easier communication.</w:t>
      </w:r>
    </w:p>
    <w:p w14:paraId="24C78921" w14:textId="312474F3" w:rsidR="0062047A" w:rsidRPr="002B2C25" w:rsidRDefault="0062047A" w:rsidP="0062047A">
      <w:pPr>
        <w:rPr>
          <w:sz w:val="22"/>
        </w:rPr>
      </w:pPr>
      <w:r w:rsidRPr="002B2C25">
        <w:rPr>
          <w:sz w:val="22"/>
        </w:rPr>
        <w:t>NB: Use of any of the above will not be viewed as mitigation when NHS Test and Trace assess whether an individual is a 'close contact'</w:t>
      </w:r>
    </w:p>
    <w:sectPr w:rsidR="0062047A" w:rsidRPr="002B2C25" w:rsidSect="00D93952">
      <w:footerReference w:type="default" r:id="rId11"/>
      <w:pgSz w:w="16838" w:h="11906" w:orient="landscape" w:code="9"/>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3ACC" w14:textId="77777777" w:rsidR="003E379E" w:rsidRDefault="003E379E" w:rsidP="00272EEC">
      <w:pPr>
        <w:spacing w:after="0" w:line="240" w:lineRule="auto"/>
      </w:pPr>
      <w:r>
        <w:separator/>
      </w:r>
    </w:p>
  </w:endnote>
  <w:endnote w:type="continuationSeparator" w:id="0">
    <w:p w14:paraId="235B6BEF" w14:textId="77777777" w:rsidR="003E379E" w:rsidRDefault="003E379E" w:rsidP="0027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dg Vesta">
    <w:altName w:val="Times New Roman"/>
    <w:charset w:val="00"/>
    <w:family w:val="auto"/>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192586"/>
      <w:docPartObj>
        <w:docPartGallery w:val="Page Numbers (Bottom of Page)"/>
        <w:docPartUnique/>
      </w:docPartObj>
    </w:sdtPr>
    <w:sdtEndPr>
      <w:rPr>
        <w:noProof/>
      </w:rPr>
    </w:sdtEndPr>
    <w:sdtContent>
      <w:p w14:paraId="3C143351" w14:textId="4BD44F85" w:rsidR="00B929F7" w:rsidRDefault="00B929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E6D55" w14:textId="77777777" w:rsidR="00B929F7" w:rsidRDefault="00B92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730E" w14:textId="77777777" w:rsidR="003E379E" w:rsidRDefault="003E379E" w:rsidP="00272EEC">
      <w:pPr>
        <w:spacing w:after="0" w:line="240" w:lineRule="auto"/>
      </w:pPr>
      <w:r>
        <w:separator/>
      </w:r>
    </w:p>
  </w:footnote>
  <w:footnote w:type="continuationSeparator" w:id="0">
    <w:p w14:paraId="0AF79433" w14:textId="77777777" w:rsidR="003E379E" w:rsidRDefault="003E379E" w:rsidP="00272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24995"/>
    <w:multiLevelType w:val="hybridMultilevel"/>
    <w:tmpl w:val="38A0B53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1351364"/>
    <w:multiLevelType w:val="hybridMultilevel"/>
    <w:tmpl w:val="4244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E625E"/>
    <w:multiLevelType w:val="hybridMultilevel"/>
    <w:tmpl w:val="F96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85F23"/>
    <w:multiLevelType w:val="hybridMultilevel"/>
    <w:tmpl w:val="0B9E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EC"/>
    <w:rsid w:val="00007CB3"/>
    <w:rsid w:val="00010579"/>
    <w:rsid w:val="00013A2D"/>
    <w:rsid w:val="000215BB"/>
    <w:rsid w:val="000228CB"/>
    <w:rsid w:val="0002729F"/>
    <w:rsid w:val="0005062D"/>
    <w:rsid w:val="000A17CB"/>
    <w:rsid w:val="000A6B11"/>
    <w:rsid w:val="000A7876"/>
    <w:rsid w:val="000B64FF"/>
    <w:rsid w:val="000C05AD"/>
    <w:rsid w:val="000C4C82"/>
    <w:rsid w:val="000D14D4"/>
    <w:rsid w:val="000D3E34"/>
    <w:rsid w:val="000D73A7"/>
    <w:rsid w:val="000F0D9F"/>
    <w:rsid w:val="000F0EF3"/>
    <w:rsid w:val="00130F8F"/>
    <w:rsid w:val="00135CFE"/>
    <w:rsid w:val="00141DE0"/>
    <w:rsid w:val="0016570B"/>
    <w:rsid w:val="001660E2"/>
    <w:rsid w:val="0019763E"/>
    <w:rsid w:val="00197922"/>
    <w:rsid w:val="001A05A2"/>
    <w:rsid w:val="001A6BF1"/>
    <w:rsid w:val="001B1A78"/>
    <w:rsid w:val="001C26B5"/>
    <w:rsid w:val="001C4384"/>
    <w:rsid w:val="001C4388"/>
    <w:rsid w:val="001D5AE2"/>
    <w:rsid w:val="001F1A14"/>
    <w:rsid w:val="001F76F9"/>
    <w:rsid w:val="00242859"/>
    <w:rsid w:val="0024620E"/>
    <w:rsid w:val="00246D8C"/>
    <w:rsid w:val="002509A1"/>
    <w:rsid w:val="0025138D"/>
    <w:rsid w:val="002532AF"/>
    <w:rsid w:val="00261CE7"/>
    <w:rsid w:val="00266550"/>
    <w:rsid w:val="00266D7D"/>
    <w:rsid w:val="00272EEC"/>
    <w:rsid w:val="00280399"/>
    <w:rsid w:val="00292FD9"/>
    <w:rsid w:val="002A01DF"/>
    <w:rsid w:val="002B2C25"/>
    <w:rsid w:val="002C104A"/>
    <w:rsid w:val="002D294B"/>
    <w:rsid w:val="002E6033"/>
    <w:rsid w:val="002E6FC3"/>
    <w:rsid w:val="002F3486"/>
    <w:rsid w:val="002F3D72"/>
    <w:rsid w:val="003109E6"/>
    <w:rsid w:val="00313A58"/>
    <w:rsid w:val="0032584B"/>
    <w:rsid w:val="00326F21"/>
    <w:rsid w:val="00342791"/>
    <w:rsid w:val="00347287"/>
    <w:rsid w:val="00372E3B"/>
    <w:rsid w:val="00382DD1"/>
    <w:rsid w:val="00394F11"/>
    <w:rsid w:val="00394F40"/>
    <w:rsid w:val="003C7F74"/>
    <w:rsid w:val="003E292E"/>
    <w:rsid w:val="003E379E"/>
    <w:rsid w:val="003F0FD7"/>
    <w:rsid w:val="003F1469"/>
    <w:rsid w:val="003F5C8F"/>
    <w:rsid w:val="003F7EF6"/>
    <w:rsid w:val="00403014"/>
    <w:rsid w:val="0043001E"/>
    <w:rsid w:val="00435B22"/>
    <w:rsid w:val="00460EE0"/>
    <w:rsid w:val="004870B9"/>
    <w:rsid w:val="00490F6C"/>
    <w:rsid w:val="004978C7"/>
    <w:rsid w:val="004A034A"/>
    <w:rsid w:val="004A74FA"/>
    <w:rsid w:val="004C0BD5"/>
    <w:rsid w:val="004C1741"/>
    <w:rsid w:val="004C6BCC"/>
    <w:rsid w:val="004E19B0"/>
    <w:rsid w:val="004E4390"/>
    <w:rsid w:val="004E5AB5"/>
    <w:rsid w:val="004E7042"/>
    <w:rsid w:val="00501CEB"/>
    <w:rsid w:val="00546F68"/>
    <w:rsid w:val="0055724C"/>
    <w:rsid w:val="00571E73"/>
    <w:rsid w:val="00580081"/>
    <w:rsid w:val="005A57DD"/>
    <w:rsid w:val="005B0069"/>
    <w:rsid w:val="005B1F13"/>
    <w:rsid w:val="005D242C"/>
    <w:rsid w:val="005D5728"/>
    <w:rsid w:val="005D6BB0"/>
    <w:rsid w:val="005E0EEA"/>
    <w:rsid w:val="005E773D"/>
    <w:rsid w:val="005F05D0"/>
    <w:rsid w:val="005F45AD"/>
    <w:rsid w:val="005F75E9"/>
    <w:rsid w:val="006038FB"/>
    <w:rsid w:val="006058EF"/>
    <w:rsid w:val="00617024"/>
    <w:rsid w:val="006201CD"/>
    <w:rsid w:val="0062047A"/>
    <w:rsid w:val="00621055"/>
    <w:rsid w:val="00627F3D"/>
    <w:rsid w:val="00637DD3"/>
    <w:rsid w:val="006574C5"/>
    <w:rsid w:val="0066797C"/>
    <w:rsid w:val="00675B42"/>
    <w:rsid w:val="006777B3"/>
    <w:rsid w:val="006823DB"/>
    <w:rsid w:val="006A23FC"/>
    <w:rsid w:val="006A6B5C"/>
    <w:rsid w:val="006B200B"/>
    <w:rsid w:val="006B498A"/>
    <w:rsid w:val="00703700"/>
    <w:rsid w:val="00706F77"/>
    <w:rsid w:val="00723DBC"/>
    <w:rsid w:val="007267E5"/>
    <w:rsid w:val="00741BFF"/>
    <w:rsid w:val="007652BE"/>
    <w:rsid w:val="00777B21"/>
    <w:rsid w:val="007816B0"/>
    <w:rsid w:val="007817D9"/>
    <w:rsid w:val="00786B2F"/>
    <w:rsid w:val="00792DEE"/>
    <w:rsid w:val="007A1950"/>
    <w:rsid w:val="007A65A1"/>
    <w:rsid w:val="007A720B"/>
    <w:rsid w:val="007C2577"/>
    <w:rsid w:val="007C3655"/>
    <w:rsid w:val="007C4A0E"/>
    <w:rsid w:val="007C62EE"/>
    <w:rsid w:val="007D4E16"/>
    <w:rsid w:val="007D669A"/>
    <w:rsid w:val="007F07E7"/>
    <w:rsid w:val="007F245B"/>
    <w:rsid w:val="007F2569"/>
    <w:rsid w:val="00803D6E"/>
    <w:rsid w:val="00824D11"/>
    <w:rsid w:val="00825250"/>
    <w:rsid w:val="008341BF"/>
    <w:rsid w:val="00834E1B"/>
    <w:rsid w:val="00836643"/>
    <w:rsid w:val="00841C33"/>
    <w:rsid w:val="008668AB"/>
    <w:rsid w:val="00886C3A"/>
    <w:rsid w:val="008A1B94"/>
    <w:rsid w:val="008D6624"/>
    <w:rsid w:val="008E1A0F"/>
    <w:rsid w:val="008E6992"/>
    <w:rsid w:val="008E6A68"/>
    <w:rsid w:val="008F0142"/>
    <w:rsid w:val="00900A0F"/>
    <w:rsid w:val="00902A8C"/>
    <w:rsid w:val="009032DB"/>
    <w:rsid w:val="00903A64"/>
    <w:rsid w:val="009177CB"/>
    <w:rsid w:val="009239A1"/>
    <w:rsid w:val="00926E2D"/>
    <w:rsid w:val="0093079F"/>
    <w:rsid w:val="00934754"/>
    <w:rsid w:val="00937372"/>
    <w:rsid w:val="0094586A"/>
    <w:rsid w:val="00947763"/>
    <w:rsid w:val="009532C3"/>
    <w:rsid w:val="00964539"/>
    <w:rsid w:val="0098021A"/>
    <w:rsid w:val="009A0AEF"/>
    <w:rsid w:val="009A35B0"/>
    <w:rsid w:val="009C1438"/>
    <w:rsid w:val="009D0651"/>
    <w:rsid w:val="009E2DE8"/>
    <w:rsid w:val="00A03217"/>
    <w:rsid w:val="00A16E90"/>
    <w:rsid w:val="00A1716B"/>
    <w:rsid w:val="00A3126A"/>
    <w:rsid w:val="00A3528A"/>
    <w:rsid w:val="00A3599B"/>
    <w:rsid w:val="00A47A05"/>
    <w:rsid w:val="00A54FFA"/>
    <w:rsid w:val="00A55E4C"/>
    <w:rsid w:val="00A869DE"/>
    <w:rsid w:val="00A93488"/>
    <w:rsid w:val="00AB1320"/>
    <w:rsid w:val="00AB4463"/>
    <w:rsid w:val="00AB6B05"/>
    <w:rsid w:val="00AF1148"/>
    <w:rsid w:val="00AF664F"/>
    <w:rsid w:val="00B01EEE"/>
    <w:rsid w:val="00B05DEA"/>
    <w:rsid w:val="00B12251"/>
    <w:rsid w:val="00B22B58"/>
    <w:rsid w:val="00B43F5F"/>
    <w:rsid w:val="00B475E9"/>
    <w:rsid w:val="00B66A27"/>
    <w:rsid w:val="00B7343B"/>
    <w:rsid w:val="00B85025"/>
    <w:rsid w:val="00B929F7"/>
    <w:rsid w:val="00BB341D"/>
    <w:rsid w:val="00BB5ABC"/>
    <w:rsid w:val="00BC1AB3"/>
    <w:rsid w:val="00BE080F"/>
    <w:rsid w:val="00BE4BAE"/>
    <w:rsid w:val="00BE624F"/>
    <w:rsid w:val="00BF194C"/>
    <w:rsid w:val="00C02416"/>
    <w:rsid w:val="00C03E5C"/>
    <w:rsid w:val="00C54A38"/>
    <w:rsid w:val="00C60B54"/>
    <w:rsid w:val="00C66866"/>
    <w:rsid w:val="00C74C70"/>
    <w:rsid w:val="00C81269"/>
    <w:rsid w:val="00C81C6E"/>
    <w:rsid w:val="00C83290"/>
    <w:rsid w:val="00C85241"/>
    <w:rsid w:val="00C87ECF"/>
    <w:rsid w:val="00CA5B97"/>
    <w:rsid w:val="00CB06EF"/>
    <w:rsid w:val="00CB25DD"/>
    <w:rsid w:val="00CC143B"/>
    <w:rsid w:val="00CC320C"/>
    <w:rsid w:val="00CE032F"/>
    <w:rsid w:val="00CE7513"/>
    <w:rsid w:val="00CF46C9"/>
    <w:rsid w:val="00D11914"/>
    <w:rsid w:val="00D429A7"/>
    <w:rsid w:val="00D43DA8"/>
    <w:rsid w:val="00D72231"/>
    <w:rsid w:val="00D816AA"/>
    <w:rsid w:val="00D860B6"/>
    <w:rsid w:val="00D9344C"/>
    <w:rsid w:val="00D93952"/>
    <w:rsid w:val="00DA37D6"/>
    <w:rsid w:val="00DB1FA9"/>
    <w:rsid w:val="00DB73DE"/>
    <w:rsid w:val="00DD708E"/>
    <w:rsid w:val="00DF71B1"/>
    <w:rsid w:val="00E47557"/>
    <w:rsid w:val="00E54F66"/>
    <w:rsid w:val="00E63701"/>
    <w:rsid w:val="00E71B1D"/>
    <w:rsid w:val="00E74C8E"/>
    <w:rsid w:val="00E761B8"/>
    <w:rsid w:val="00E85A3D"/>
    <w:rsid w:val="00E927BE"/>
    <w:rsid w:val="00E969C5"/>
    <w:rsid w:val="00EA299D"/>
    <w:rsid w:val="00EA328C"/>
    <w:rsid w:val="00EA422D"/>
    <w:rsid w:val="00EA4608"/>
    <w:rsid w:val="00EB753F"/>
    <w:rsid w:val="00EC0769"/>
    <w:rsid w:val="00EC0916"/>
    <w:rsid w:val="00EC7FB9"/>
    <w:rsid w:val="00ED03D9"/>
    <w:rsid w:val="00ED673E"/>
    <w:rsid w:val="00ED79AE"/>
    <w:rsid w:val="00EE76C4"/>
    <w:rsid w:val="00F14681"/>
    <w:rsid w:val="00F231EC"/>
    <w:rsid w:val="00F25CDC"/>
    <w:rsid w:val="00F3638D"/>
    <w:rsid w:val="00F43EA5"/>
    <w:rsid w:val="00F450F1"/>
    <w:rsid w:val="00F73EFC"/>
    <w:rsid w:val="00F77973"/>
    <w:rsid w:val="00F906E7"/>
    <w:rsid w:val="00F95C7D"/>
    <w:rsid w:val="00FA46CF"/>
    <w:rsid w:val="00FC29F0"/>
    <w:rsid w:val="00FC2D6F"/>
    <w:rsid w:val="00FD5725"/>
    <w:rsid w:val="00FE28AF"/>
    <w:rsid w:val="00FE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6357"/>
  <w15:docId w15:val="{32BCB5A6-1D6C-4E9E-BAB3-26FF758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E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EC"/>
  </w:style>
  <w:style w:type="paragraph" w:styleId="Footer">
    <w:name w:val="footer"/>
    <w:basedOn w:val="Normal"/>
    <w:link w:val="FooterChar"/>
    <w:uiPriority w:val="99"/>
    <w:unhideWhenUsed/>
    <w:rsid w:val="0027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EC"/>
  </w:style>
  <w:style w:type="character" w:customStyle="1" w:styleId="Heading1Char">
    <w:name w:val="Heading 1 Char"/>
    <w:basedOn w:val="DefaultParagraphFont"/>
    <w:link w:val="Heading1"/>
    <w:uiPriority w:val="9"/>
    <w:rsid w:val="00272EE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6BCC"/>
    <w:pPr>
      <w:ind w:left="720"/>
      <w:contextualSpacing/>
    </w:pPr>
  </w:style>
  <w:style w:type="paragraph" w:styleId="BalloonText">
    <w:name w:val="Balloon Text"/>
    <w:basedOn w:val="Normal"/>
    <w:link w:val="BalloonTextChar"/>
    <w:uiPriority w:val="99"/>
    <w:semiHidden/>
    <w:unhideWhenUsed/>
    <w:rsid w:val="004C6BC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C6BCC"/>
    <w:rPr>
      <w:rFonts w:ascii="Tahoma" w:hAnsi="Tahoma" w:cs="Tahoma"/>
      <w:szCs w:val="16"/>
    </w:rPr>
  </w:style>
  <w:style w:type="paragraph" w:customStyle="1" w:styleId="Sectionheading">
    <w:name w:val="Section heading"/>
    <w:basedOn w:val="Normal"/>
    <w:link w:val="SectionheadingChar"/>
    <w:rsid w:val="00EC0916"/>
    <w:pPr>
      <w:keepNext/>
      <w:spacing w:after="0" w:line="360" w:lineRule="auto"/>
    </w:pPr>
    <w:rPr>
      <w:rFonts w:ascii="Rdg Vesta" w:eastAsia="Times New Roman" w:hAnsi="Rdg Vesta" w:cs="Times New Roman"/>
      <w:sz w:val="32"/>
      <w:szCs w:val="28"/>
      <w:lang w:eastAsia="en-GB"/>
    </w:rPr>
  </w:style>
  <w:style w:type="character" w:customStyle="1" w:styleId="SectionheadingChar">
    <w:name w:val="Section heading Char"/>
    <w:basedOn w:val="DefaultParagraphFont"/>
    <w:link w:val="Sectionheading"/>
    <w:rsid w:val="00EC0916"/>
    <w:rPr>
      <w:rFonts w:ascii="Rdg Vesta" w:eastAsia="Times New Roman" w:hAnsi="Rdg Vesta" w:cs="Times New Roman"/>
      <w:sz w:val="32"/>
      <w:szCs w:val="28"/>
      <w:lang w:eastAsia="en-GB"/>
    </w:rPr>
  </w:style>
  <w:style w:type="character" w:styleId="CommentReference">
    <w:name w:val="annotation reference"/>
    <w:basedOn w:val="DefaultParagraphFont"/>
    <w:uiPriority w:val="99"/>
    <w:semiHidden/>
    <w:unhideWhenUsed/>
    <w:rsid w:val="001660E2"/>
    <w:rPr>
      <w:sz w:val="16"/>
      <w:szCs w:val="16"/>
    </w:rPr>
  </w:style>
  <w:style w:type="paragraph" w:styleId="CommentText">
    <w:name w:val="annotation text"/>
    <w:basedOn w:val="Normal"/>
    <w:link w:val="CommentTextChar"/>
    <w:uiPriority w:val="99"/>
    <w:semiHidden/>
    <w:unhideWhenUsed/>
    <w:rsid w:val="00A3599B"/>
    <w:pPr>
      <w:spacing w:after="0" w:line="240" w:lineRule="auto"/>
    </w:pPr>
    <w:rPr>
      <w:rFonts w:ascii="Rdg Vesta" w:eastAsia="Times New Roman" w:hAnsi="Rdg Vesta" w:cs="Times New Roman"/>
      <w:sz w:val="20"/>
      <w:szCs w:val="20"/>
      <w:lang w:eastAsia="en-GB"/>
    </w:rPr>
  </w:style>
  <w:style w:type="character" w:customStyle="1" w:styleId="CommentTextChar">
    <w:name w:val="Comment Text Char"/>
    <w:basedOn w:val="DefaultParagraphFont"/>
    <w:link w:val="CommentText"/>
    <w:uiPriority w:val="99"/>
    <w:semiHidden/>
    <w:rsid w:val="00A3599B"/>
    <w:rPr>
      <w:rFonts w:ascii="Rdg Vesta" w:eastAsia="Times New Roman" w:hAnsi="Rdg Vest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78C7"/>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978C7"/>
    <w:rPr>
      <w:rFonts w:ascii="Rdg Vesta" w:eastAsia="Times New Roman" w:hAnsi="Rdg Vesta" w:cs="Times New Roman"/>
      <w:b/>
      <w:bCs/>
      <w:sz w:val="20"/>
      <w:szCs w:val="20"/>
      <w:lang w:eastAsia="en-GB"/>
    </w:rPr>
  </w:style>
  <w:style w:type="paragraph" w:styleId="NormalWeb">
    <w:name w:val="Normal (Web)"/>
    <w:basedOn w:val="Normal"/>
    <w:uiPriority w:val="99"/>
    <w:semiHidden/>
    <w:unhideWhenUsed/>
    <w:rsid w:val="00C54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normaltextrun"/>
    <w:basedOn w:val="DefaultParagraphFont"/>
    <w:rsid w:val="00C54A38"/>
  </w:style>
  <w:style w:type="character" w:styleId="Hyperlink">
    <w:name w:val="Hyperlink"/>
    <w:basedOn w:val="DefaultParagraphFont"/>
    <w:uiPriority w:val="99"/>
    <w:unhideWhenUsed/>
    <w:rsid w:val="00266D7D"/>
    <w:rPr>
      <w:color w:val="0000FF" w:themeColor="hyperlink"/>
      <w:u w:val="single"/>
    </w:rPr>
  </w:style>
  <w:style w:type="character" w:styleId="UnresolvedMention">
    <w:name w:val="Unresolved Mention"/>
    <w:basedOn w:val="DefaultParagraphFont"/>
    <w:uiPriority w:val="99"/>
    <w:semiHidden/>
    <w:unhideWhenUsed/>
    <w:rsid w:val="00266D7D"/>
    <w:rPr>
      <w:color w:val="605E5C"/>
      <w:shd w:val="clear" w:color="auto" w:fill="E1DFDD"/>
    </w:rPr>
  </w:style>
  <w:style w:type="paragraph" w:styleId="Revision">
    <w:name w:val="Revision"/>
    <w:hidden/>
    <w:uiPriority w:val="99"/>
    <w:semiHidden/>
    <w:rsid w:val="005B0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7996CB6AEE244B1963DDD8B34E383" ma:contentTypeVersion="0" ma:contentTypeDescription="Create a new document." ma:contentTypeScope="" ma:versionID="a18f12ac61ec329a75f996f5a41a0153">
  <xsd:schema xmlns:xsd="http://www.w3.org/2001/XMLSchema" xmlns:xs="http://www.w3.org/2001/XMLSchema" xmlns:p="http://schemas.microsoft.com/office/2006/metadata/properties" targetNamespace="http://schemas.microsoft.com/office/2006/metadata/properties" ma:root="true" ma:fieldsID="933109b9974763cd198f57aa846750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CFF44-213A-4997-8FEE-1A4BBBFD8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15CBEC-EBFF-49C5-8B5D-7F691E8BD366}">
  <ds:schemaRefs>
    <ds:schemaRef ds:uri="http://schemas.openxmlformats.org/officeDocument/2006/bibliography"/>
  </ds:schemaRefs>
</ds:datastoreItem>
</file>

<file path=customXml/itemProps3.xml><?xml version="1.0" encoding="utf-8"?>
<ds:datastoreItem xmlns:ds="http://schemas.openxmlformats.org/officeDocument/2006/customXml" ds:itemID="{AF97ECC1-E988-44BE-B778-156B397A78B8}">
  <ds:schemaRefs>
    <ds:schemaRef ds:uri="http://schemas.microsoft.com/sharepoint/v3/contenttype/forms"/>
  </ds:schemaRefs>
</ds:datastoreItem>
</file>

<file path=customXml/itemProps4.xml><?xml version="1.0" encoding="utf-8"?>
<ds:datastoreItem xmlns:ds="http://schemas.openxmlformats.org/officeDocument/2006/customXml" ds:itemID="{FC0AF06D-A82E-4848-968F-224FC0CDA9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Reading - FMD</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Joseph Callaghan</dc:creator>
  <cp:lastModifiedBy>Margot Bishop</cp:lastModifiedBy>
  <cp:revision>3</cp:revision>
  <cp:lastPrinted>2014-10-08T08:42:00Z</cp:lastPrinted>
  <dcterms:created xsi:type="dcterms:W3CDTF">2021-08-26T11:33:00Z</dcterms:created>
  <dcterms:modified xsi:type="dcterms:W3CDTF">2021-08-26T11:33:00Z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0x010100B147996CB6AEE244B1963DDD8B34E383</vt:lpwstr>
  </property>
</Properties>
</file>