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0F3D" w14:textId="697973AF" w:rsidR="00ED03D9" w:rsidRDefault="009B6801" w:rsidP="00EC0916">
      <w:pPr>
        <w:pStyle w:val="Heading1"/>
        <w:spacing w:before="240" w:after="240"/>
      </w:pPr>
      <w:r>
        <w:rPr>
          <w:rFonts w:ascii="Rdg Vesta" w:hAnsi="Rdg Vesta"/>
          <w:b w:val="0"/>
          <w:color w:val="auto"/>
          <w:sz w:val="32"/>
          <w:szCs w:val="32"/>
        </w:rPr>
        <w:t xml:space="preserve">MEETINGS </w:t>
      </w:r>
      <w:r w:rsidR="00EC0916" w:rsidRPr="00EC0916">
        <w:rPr>
          <w:rFonts w:ascii="Rdg Vesta" w:hAnsi="Rdg Vesta"/>
          <w:b w:val="0"/>
          <w:color w:val="auto"/>
          <w:sz w:val="32"/>
          <w:szCs w:val="32"/>
        </w:rPr>
        <w:t xml:space="preserve">ACTIVITY </w:t>
      </w:r>
      <w:r w:rsidR="00FC2D6F">
        <w:rPr>
          <w:rFonts w:ascii="Rdg Vesta" w:hAnsi="Rdg Vesta"/>
          <w:b w:val="0"/>
          <w:color w:val="auto"/>
          <w:sz w:val="32"/>
          <w:szCs w:val="32"/>
        </w:rPr>
        <w:t>(</w:t>
      </w:r>
      <w:r w:rsidR="0016570B">
        <w:rPr>
          <w:rFonts w:ascii="Rdg Vesta" w:hAnsi="Rdg Vesta"/>
          <w:b w:val="0"/>
          <w:color w:val="auto"/>
          <w:sz w:val="32"/>
          <w:szCs w:val="32"/>
        </w:rPr>
        <w:t>COVID19</w:t>
      </w:r>
      <w:r w:rsidR="00FC2D6F">
        <w:rPr>
          <w:rFonts w:ascii="Rdg Vesta" w:hAnsi="Rdg Vesta"/>
          <w:b w:val="0"/>
          <w:color w:val="auto"/>
          <w:sz w:val="32"/>
          <w:szCs w:val="32"/>
        </w:rPr>
        <w:t>)</w:t>
      </w:r>
      <w:r w:rsidR="0016570B">
        <w:rPr>
          <w:rFonts w:ascii="Rdg Vesta" w:hAnsi="Rdg Vesta"/>
          <w:b w:val="0"/>
          <w:color w:val="auto"/>
          <w:sz w:val="32"/>
          <w:szCs w:val="32"/>
        </w:rPr>
        <w:t xml:space="preserve"> </w:t>
      </w:r>
      <w:r w:rsidR="00272EEC" w:rsidRPr="00EC0916">
        <w:rPr>
          <w:rFonts w:ascii="Rdg Vesta" w:hAnsi="Rdg Vesta"/>
          <w:b w:val="0"/>
          <w:color w:val="auto"/>
          <w:sz w:val="32"/>
          <w:szCs w:val="32"/>
        </w:rPr>
        <w:t>RISK ASSESSMENT</w:t>
      </w:r>
      <w:r w:rsidR="00ED03D9" w:rsidRPr="00ED03D9">
        <w:t xml:space="preserve"> </w:t>
      </w:r>
      <w:r w:rsidR="00BF6B84">
        <w:t xml:space="preserve">  </w:t>
      </w:r>
      <w:r w:rsidR="00BF6B84">
        <w:rPr>
          <w:rFonts w:ascii="Rdg Vesta" w:hAnsi="Rdg Vesta"/>
          <w:b w:val="0"/>
          <w:color w:val="auto"/>
          <w:sz w:val="22"/>
          <w:szCs w:val="22"/>
        </w:rPr>
        <w:t>Aug 2021</w:t>
      </w:r>
      <w:r w:rsidR="00BF6B84" w:rsidRPr="00BF6B84">
        <w:rPr>
          <w:rFonts w:ascii="Rdg Vesta" w:hAnsi="Rdg Vesta"/>
          <w:b w:val="0"/>
          <w:color w:val="auto"/>
          <w:sz w:val="22"/>
          <w:szCs w:val="22"/>
        </w:rPr>
        <w:t xml:space="preserve"> </w:t>
      </w:r>
      <w:r w:rsidR="00BF6B84">
        <w:rPr>
          <w:rFonts w:ascii="Rdg Vesta" w:hAnsi="Rdg Vesta"/>
          <w:b w:val="0"/>
          <w:color w:val="auto"/>
          <w:sz w:val="22"/>
          <w:szCs w:val="22"/>
        </w:rPr>
        <w:t>version</w:t>
      </w:r>
    </w:p>
    <w:p w14:paraId="04631C97" w14:textId="2CE6A783" w:rsidR="005E7E6B" w:rsidRPr="00BF6B84" w:rsidRDefault="005E7E6B" w:rsidP="005E7E6B">
      <w:pPr>
        <w:pStyle w:val="Heading1"/>
        <w:spacing w:before="240" w:after="240"/>
        <w:rPr>
          <w:rFonts w:ascii="Rdg Vesta" w:hAnsi="Rdg Vesta"/>
          <w:b w:val="0"/>
          <w:color w:val="auto"/>
          <w:sz w:val="20"/>
          <w:szCs w:val="20"/>
        </w:rPr>
      </w:pPr>
      <w:r w:rsidRPr="00BF6B84">
        <w:rPr>
          <w:rFonts w:ascii="Rdg Vesta" w:hAnsi="Rdg Vesta"/>
          <w:b w:val="0"/>
          <w:color w:val="auto"/>
          <w:sz w:val="20"/>
          <w:szCs w:val="20"/>
        </w:rPr>
        <w:t>Th</w:t>
      </w:r>
      <w:r w:rsidR="00BF6B84">
        <w:rPr>
          <w:rFonts w:ascii="Rdg Vesta" w:hAnsi="Rdg Vesta"/>
          <w:b w:val="0"/>
          <w:color w:val="auto"/>
          <w:sz w:val="20"/>
          <w:szCs w:val="20"/>
        </w:rPr>
        <w:t>e</w:t>
      </w:r>
      <w:r w:rsidRPr="00BF6B84">
        <w:rPr>
          <w:rFonts w:ascii="Rdg Vesta" w:hAnsi="Rdg Vesta"/>
          <w:b w:val="0"/>
          <w:color w:val="auto"/>
          <w:sz w:val="20"/>
          <w:szCs w:val="20"/>
        </w:rPr>
        <w:t xml:space="preserve"> g</w:t>
      </w:r>
      <w:r w:rsidR="00ED03D9" w:rsidRPr="00BF6B84">
        <w:rPr>
          <w:rFonts w:ascii="Rdg Vesta" w:hAnsi="Rdg Vesta"/>
          <w:b w:val="0"/>
          <w:color w:val="auto"/>
          <w:sz w:val="20"/>
          <w:szCs w:val="20"/>
        </w:rPr>
        <w:t xml:space="preserve">eneric text is supplied by the Major </w:t>
      </w:r>
      <w:r w:rsidR="00D93952" w:rsidRPr="00BF6B84">
        <w:rPr>
          <w:rFonts w:ascii="Rdg Vesta" w:hAnsi="Rdg Vesta"/>
          <w:b w:val="0"/>
          <w:color w:val="auto"/>
          <w:sz w:val="20"/>
          <w:szCs w:val="20"/>
        </w:rPr>
        <w:t xml:space="preserve">Recovery </w:t>
      </w:r>
      <w:r w:rsidR="00ED03D9" w:rsidRPr="00BF6B84">
        <w:rPr>
          <w:rFonts w:ascii="Rdg Vesta" w:hAnsi="Rdg Vesta"/>
          <w:b w:val="0"/>
          <w:color w:val="auto"/>
          <w:sz w:val="20"/>
          <w:szCs w:val="20"/>
        </w:rPr>
        <w:t xml:space="preserve">Team. </w:t>
      </w:r>
      <w:r w:rsidRPr="00BF6B84">
        <w:rPr>
          <w:rFonts w:ascii="Rdg Vesta" w:hAnsi="Rdg Vesta"/>
          <w:b w:val="0"/>
          <w:color w:val="auto"/>
          <w:sz w:val="20"/>
          <w:szCs w:val="20"/>
        </w:rPr>
        <w:t xml:space="preserve">The current University policy on face coverings can be found in the Covid19 FAQs on the staff portal, so face coverings are not addressed in this generic text. Where any local </w:t>
      </w:r>
      <w:r w:rsidR="00BF6B84" w:rsidRPr="00BF6B84">
        <w:rPr>
          <w:rFonts w:ascii="Rdg Vesta" w:hAnsi="Rdg Vesta"/>
          <w:b w:val="0"/>
          <w:color w:val="auto"/>
          <w:sz w:val="20"/>
          <w:szCs w:val="20"/>
        </w:rPr>
        <w:t xml:space="preserve">assessment of </w:t>
      </w:r>
      <w:r w:rsidRPr="00BF6B84">
        <w:rPr>
          <w:rFonts w:ascii="Rdg Vesta" w:hAnsi="Rdg Vesta"/>
          <w:b w:val="0"/>
          <w:color w:val="auto"/>
          <w:sz w:val="20"/>
          <w:szCs w:val="20"/>
        </w:rPr>
        <w:t>risk identifies that a</w:t>
      </w:r>
      <w:r w:rsidR="00ED03D9" w:rsidRPr="00BF6B84">
        <w:rPr>
          <w:rFonts w:ascii="Rdg Vesta" w:hAnsi="Rdg Vesta"/>
          <w:b w:val="0"/>
          <w:color w:val="auto"/>
          <w:sz w:val="20"/>
          <w:szCs w:val="20"/>
        </w:rPr>
        <w:t xml:space="preserve">dditional control measures </w:t>
      </w:r>
      <w:r w:rsidRPr="00BF6B84">
        <w:rPr>
          <w:rFonts w:ascii="Rdg Vesta" w:hAnsi="Rdg Vesta"/>
          <w:b w:val="0"/>
          <w:color w:val="auto"/>
          <w:sz w:val="20"/>
          <w:szCs w:val="20"/>
        </w:rPr>
        <w:t>are required these can be recorded in the right-hand column</w:t>
      </w:r>
      <w:r w:rsidR="00ED03D9" w:rsidRPr="00BF6B84">
        <w:rPr>
          <w:rFonts w:ascii="Rdg Vesta" w:hAnsi="Rdg Vesta"/>
          <w:b w:val="0"/>
          <w:color w:val="auto"/>
          <w:sz w:val="20"/>
          <w:szCs w:val="20"/>
        </w:rPr>
        <w:t>.</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1311"/>
      </w:tblGrid>
      <w:tr w:rsidR="00EC0916" w:rsidRPr="00BF6B84" w14:paraId="38D27A0F" w14:textId="77777777" w:rsidTr="003F7EF6">
        <w:trPr>
          <w:cantSplit/>
          <w:trHeight w:val="457"/>
        </w:trPr>
        <w:tc>
          <w:tcPr>
            <w:tcW w:w="3114" w:type="dxa"/>
            <w:tcBorders>
              <w:right w:val="single" w:sz="8" w:space="0" w:color="auto"/>
            </w:tcBorders>
            <w:shd w:val="pct5" w:color="auto" w:fill="FFFFFF"/>
          </w:tcPr>
          <w:p w14:paraId="1D8F63C7" w14:textId="77777777" w:rsidR="00EC0916" w:rsidRPr="00BF6B84" w:rsidRDefault="00EC0916" w:rsidP="00363CCB">
            <w:pPr>
              <w:rPr>
                <w:b/>
                <w:sz w:val="20"/>
                <w:szCs w:val="20"/>
              </w:rPr>
            </w:pPr>
            <w:r w:rsidRPr="00BF6B84">
              <w:rPr>
                <w:b/>
                <w:sz w:val="20"/>
                <w:szCs w:val="20"/>
              </w:rPr>
              <w:t>School/Service/Department:</w:t>
            </w:r>
          </w:p>
        </w:tc>
        <w:tc>
          <w:tcPr>
            <w:tcW w:w="11311" w:type="dxa"/>
            <w:tcBorders>
              <w:left w:val="single" w:sz="8" w:space="0" w:color="auto"/>
              <w:right w:val="single" w:sz="4" w:space="0" w:color="auto"/>
            </w:tcBorders>
          </w:tcPr>
          <w:p w14:paraId="20F38217" w14:textId="77777777" w:rsidR="00EC0916" w:rsidRPr="00BF6B84" w:rsidRDefault="00EC0916" w:rsidP="00363CCB">
            <w:pPr>
              <w:pStyle w:val="Sectionheading"/>
              <w:spacing w:line="276" w:lineRule="auto"/>
              <w:rPr>
                <w:rFonts w:asciiTheme="minorHAnsi" w:hAnsiTheme="minorHAnsi"/>
                <w:sz w:val="20"/>
                <w:szCs w:val="20"/>
              </w:rPr>
            </w:pPr>
          </w:p>
        </w:tc>
      </w:tr>
      <w:tr w:rsidR="00EC0916" w:rsidRPr="00BF6B84" w14:paraId="480C29CE" w14:textId="77777777" w:rsidTr="003F7EF6">
        <w:trPr>
          <w:cantSplit/>
          <w:trHeight w:val="457"/>
        </w:trPr>
        <w:tc>
          <w:tcPr>
            <w:tcW w:w="3114" w:type="dxa"/>
            <w:tcBorders>
              <w:right w:val="single" w:sz="8" w:space="0" w:color="auto"/>
            </w:tcBorders>
            <w:shd w:val="pct5" w:color="auto" w:fill="FFFFFF"/>
          </w:tcPr>
          <w:p w14:paraId="7DA152C9" w14:textId="77777777" w:rsidR="00EC0916" w:rsidRPr="00BF6B84" w:rsidRDefault="00EC0916" w:rsidP="00363CCB">
            <w:pPr>
              <w:rPr>
                <w:b/>
                <w:sz w:val="20"/>
                <w:szCs w:val="20"/>
              </w:rPr>
            </w:pPr>
            <w:r w:rsidRPr="00BF6B84">
              <w:rPr>
                <w:b/>
                <w:sz w:val="20"/>
                <w:szCs w:val="20"/>
              </w:rPr>
              <w:t>Assessment Reference No.</w:t>
            </w:r>
          </w:p>
        </w:tc>
        <w:tc>
          <w:tcPr>
            <w:tcW w:w="11311" w:type="dxa"/>
            <w:tcBorders>
              <w:left w:val="single" w:sz="8" w:space="0" w:color="auto"/>
              <w:right w:val="single" w:sz="4" w:space="0" w:color="auto"/>
            </w:tcBorders>
          </w:tcPr>
          <w:p w14:paraId="30F1D1D8" w14:textId="786E44E6" w:rsidR="00EC0916" w:rsidRPr="00BF6B84" w:rsidRDefault="00EC0916" w:rsidP="00363CCB">
            <w:pPr>
              <w:pStyle w:val="Sectionheading"/>
              <w:spacing w:line="276" w:lineRule="auto"/>
              <w:rPr>
                <w:rFonts w:asciiTheme="minorHAnsi" w:hAnsiTheme="minorHAnsi"/>
                <w:sz w:val="20"/>
                <w:szCs w:val="20"/>
              </w:rPr>
            </w:pPr>
          </w:p>
        </w:tc>
      </w:tr>
      <w:tr w:rsidR="00EC0916" w:rsidRPr="00BF6B84" w14:paraId="758F7A4E" w14:textId="77777777" w:rsidTr="003F7EF6">
        <w:trPr>
          <w:cantSplit/>
          <w:trHeight w:val="411"/>
        </w:trPr>
        <w:tc>
          <w:tcPr>
            <w:tcW w:w="3114" w:type="dxa"/>
            <w:tcBorders>
              <w:right w:val="single" w:sz="8" w:space="0" w:color="auto"/>
            </w:tcBorders>
            <w:shd w:val="pct5" w:color="auto" w:fill="FFFFFF"/>
          </w:tcPr>
          <w:p w14:paraId="15AC919D" w14:textId="77777777" w:rsidR="00EC0916" w:rsidRPr="00BF6B84" w:rsidRDefault="00EC0916" w:rsidP="00363CCB">
            <w:pPr>
              <w:rPr>
                <w:b/>
                <w:sz w:val="20"/>
                <w:szCs w:val="20"/>
              </w:rPr>
            </w:pPr>
            <w:r w:rsidRPr="00BF6B84">
              <w:rPr>
                <w:b/>
                <w:sz w:val="20"/>
                <w:szCs w:val="20"/>
              </w:rPr>
              <w:t>Assessment date:</w:t>
            </w:r>
          </w:p>
        </w:tc>
        <w:tc>
          <w:tcPr>
            <w:tcW w:w="11311" w:type="dxa"/>
            <w:tcBorders>
              <w:left w:val="single" w:sz="8" w:space="0" w:color="auto"/>
              <w:right w:val="single" w:sz="4" w:space="0" w:color="auto"/>
            </w:tcBorders>
          </w:tcPr>
          <w:p w14:paraId="185AFC58" w14:textId="77777777" w:rsidR="00EC0916" w:rsidRPr="00BF6B84" w:rsidRDefault="00EC0916" w:rsidP="00363CCB">
            <w:pPr>
              <w:rPr>
                <w:sz w:val="20"/>
                <w:szCs w:val="20"/>
              </w:rPr>
            </w:pPr>
          </w:p>
        </w:tc>
      </w:tr>
      <w:tr w:rsidR="00EC0916" w:rsidRPr="00BF6B84" w14:paraId="56E58F29" w14:textId="77777777" w:rsidTr="003F7EF6">
        <w:trPr>
          <w:cantSplit/>
        </w:trPr>
        <w:tc>
          <w:tcPr>
            <w:tcW w:w="3114" w:type="dxa"/>
            <w:tcBorders>
              <w:right w:val="single" w:sz="8" w:space="0" w:color="auto"/>
            </w:tcBorders>
            <w:shd w:val="pct5" w:color="auto" w:fill="FFFFFF"/>
          </w:tcPr>
          <w:p w14:paraId="5EAA319A" w14:textId="6209A032" w:rsidR="00EC0916" w:rsidRPr="00BF6B84" w:rsidRDefault="008E6992" w:rsidP="00490F6C">
            <w:pPr>
              <w:spacing w:after="120"/>
              <w:rPr>
                <w:b/>
                <w:sz w:val="20"/>
                <w:szCs w:val="20"/>
              </w:rPr>
            </w:pPr>
            <w:r w:rsidRPr="00BF6B84">
              <w:rPr>
                <w:b/>
                <w:sz w:val="20"/>
                <w:szCs w:val="20"/>
              </w:rPr>
              <w:t>A</w:t>
            </w:r>
            <w:r w:rsidR="00EC0916" w:rsidRPr="00BF6B84">
              <w:rPr>
                <w:b/>
                <w:sz w:val="20"/>
                <w:szCs w:val="20"/>
              </w:rPr>
              <w:t>ctivity assessed:</w:t>
            </w:r>
          </w:p>
        </w:tc>
        <w:tc>
          <w:tcPr>
            <w:tcW w:w="11311" w:type="dxa"/>
            <w:tcBorders>
              <w:left w:val="single" w:sz="8" w:space="0" w:color="auto"/>
              <w:right w:val="single" w:sz="4" w:space="0" w:color="auto"/>
            </w:tcBorders>
          </w:tcPr>
          <w:p w14:paraId="423DC619" w14:textId="25ECC6E5" w:rsidR="00675B42" w:rsidRPr="00BF6B84" w:rsidRDefault="00490F6C" w:rsidP="00363CCB">
            <w:pPr>
              <w:rPr>
                <w:sz w:val="20"/>
                <w:szCs w:val="20"/>
              </w:rPr>
            </w:pPr>
            <w:r w:rsidRPr="00BF6B84">
              <w:rPr>
                <w:sz w:val="20"/>
                <w:szCs w:val="20"/>
              </w:rPr>
              <w:t xml:space="preserve">In-person (not online) </w:t>
            </w:r>
            <w:r w:rsidR="009B6801" w:rsidRPr="00BF6B84">
              <w:rPr>
                <w:sz w:val="20"/>
                <w:szCs w:val="20"/>
              </w:rPr>
              <w:t>meetings</w:t>
            </w:r>
            <w:r w:rsidR="005D6BB0" w:rsidRPr="00BF6B84">
              <w:rPr>
                <w:sz w:val="20"/>
                <w:szCs w:val="20"/>
              </w:rPr>
              <w:t xml:space="preserve"> </w:t>
            </w:r>
            <w:r w:rsidRPr="00BF6B84">
              <w:rPr>
                <w:sz w:val="20"/>
                <w:szCs w:val="20"/>
              </w:rPr>
              <w:t>during</w:t>
            </w:r>
            <w:r w:rsidR="005D6BB0" w:rsidRPr="00BF6B84">
              <w:rPr>
                <w:sz w:val="20"/>
                <w:szCs w:val="20"/>
              </w:rPr>
              <w:t xml:space="preserve"> the </w:t>
            </w:r>
            <w:r w:rsidR="00F44769" w:rsidRPr="00BF6B84">
              <w:rPr>
                <w:sz w:val="20"/>
                <w:szCs w:val="20"/>
              </w:rPr>
              <w:t>COVID</w:t>
            </w:r>
            <w:r w:rsidR="00EB2315" w:rsidRPr="00BF6B84">
              <w:rPr>
                <w:sz w:val="20"/>
                <w:szCs w:val="20"/>
              </w:rPr>
              <w:t>-</w:t>
            </w:r>
            <w:r w:rsidRPr="00BF6B84">
              <w:rPr>
                <w:sz w:val="20"/>
                <w:szCs w:val="20"/>
              </w:rPr>
              <w:t>19</w:t>
            </w:r>
            <w:r w:rsidR="005D6BB0" w:rsidRPr="00BF6B84">
              <w:rPr>
                <w:sz w:val="20"/>
                <w:szCs w:val="20"/>
              </w:rPr>
              <w:t xml:space="preserve"> pandemic</w:t>
            </w:r>
            <w:r w:rsidR="008E1A0F" w:rsidRPr="00BF6B84">
              <w:rPr>
                <w:sz w:val="20"/>
                <w:szCs w:val="20"/>
              </w:rPr>
              <w:t xml:space="preserve"> for </w:t>
            </w:r>
            <w:r w:rsidR="000215BB" w:rsidRPr="00BF6B84">
              <w:rPr>
                <w:i/>
                <w:iCs/>
                <w:sz w:val="20"/>
                <w:szCs w:val="20"/>
              </w:rPr>
              <w:t>insert</w:t>
            </w:r>
            <w:r w:rsidR="000215BB" w:rsidRPr="00BF6B84">
              <w:rPr>
                <w:sz w:val="20"/>
                <w:szCs w:val="20"/>
              </w:rPr>
              <w:t xml:space="preserve"> </w:t>
            </w:r>
            <w:r w:rsidR="008E1A0F" w:rsidRPr="00BF6B84">
              <w:rPr>
                <w:bCs/>
                <w:i/>
                <w:iCs/>
                <w:sz w:val="20"/>
                <w:szCs w:val="20"/>
              </w:rPr>
              <w:t xml:space="preserve">relevant </w:t>
            </w:r>
            <w:r w:rsidR="009B6801" w:rsidRPr="00BF6B84">
              <w:rPr>
                <w:bCs/>
                <w:i/>
                <w:iCs/>
                <w:sz w:val="20"/>
                <w:szCs w:val="20"/>
              </w:rPr>
              <w:t>team/activity as applicable</w:t>
            </w:r>
          </w:p>
        </w:tc>
      </w:tr>
      <w:tr w:rsidR="008E6992" w:rsidRPr="00BF6B84" w14:paraId="095FB484" w14:textId="77777777" w:rsidTr="003F7EF6">
        <w:trPr>
          <w:cantSplit/>
        </w:trPr>
        <w:tc>
          <w:tcPr>
            <w:tcW w:w="3114" w:type="dxa"/>
            <w:tcBorders>
              <w:right w:val="single" w:sz="8" w:space="0" w:color="auto"/>
            </w:tcBorders>
            <w:shd w:val="pct5" w:color="auto" w:fill="FFFFFF"/>
          </w:tcPr>
          <w:p w14:paraId="3FB20F2E" w14:textId="77777777" w:rsidR="008E6992" w:rsidRPr="00BF6B84" w:rsidRDefault="008E6992" w:rsidP="00363CCB">
            <w:pPr>
              <w:rPr>
                <w:b/>
                <w:sz w:val="20"/>
                <w:szCs w:val="20"/>
              </w:rPr>
            </w:pPr>
            <w:r w:rsidRPr="00BF6B84">
              <w:rPr>
                <w:b/>
                <w:sz w:val="20"/>
                <w:szCs w:val="20"/>
              </w:rPr>
              <w:t>Person(s) at risk</w:t>
            </w:r>
          </w:p>
        </w:tc>
        <w:tc>
          <w:tcPr>
            <w:tcW w:w="11311" w:type="dxa"/>
            <w:tcBorders>
              <w:left w:val="single" w:sz="8" w:space="0" w:color="auto"/>
              <w:right w:val="single" w:sz="4" w:space="0" w:color="auto"/>
            </w:tcBorders>
          </w:tcPr>
          <w:p w14:paraId="2CFD3825" w14:textId="713D7595" w:rsidR="008E6992" w:rsidRPr="00BF6B84" w:rsidRDefault="00F3638D" w:rsidP="00363CCB">
            <w:pPr>
              <w:rPr>
                <w:sz w:val="20"/>
                <w:szCs w:val="20"/>
              </w:rPr>
            </w:pPr>
            <w:r w:rsidRPr="00BF6B84">
              <w:rPr>
                <w:sz w:val="20"/>
                <w:szCs w:val="20"/>
              </w:rPr>
              <w:t>Staff, students, visiting academics</w:t>
            </w:r>
            <w:r w:rsidR="009B6801" w:rsidRPr="00BF6B84">
              <w:rPr>
                <w:sz w:val="20"/>
                <w:szCs w:val="20"/>
              </w:rPr>
              <w:t>, contractors</w:t>
            </w:r>
          </w:p>
        </w:tc>
      </w:tr>
    </w:tbl>
    <w:p w14:paraId="379CF3F6" w14:textId="77777777" w:rsidR="00EC0916" w:rsidRPr="00BF6B84" w:rsidRDefault="00EC0916" w:rsidP="00EC0916">
      <w:pPr>
        <w:tabs>
          <w:tab w:val="left" w:pos="1617"/>
          <w:tab w:val="left" w:pos="3240"/>
          <w:tab w:val="left" w:pos="4961"/>
          <w:tab w:val="left" w:pos="8193"/>
          <w:tab w:val="left" w:pos="9126"/>
          <w:tab w:val="left" w:pos="10029"/>
          <w:tab w:val="left" w:pos="11020"/>
          <w:tab w:val="left" w:pos="14065"/>
        </w:tabs>
        <w:rPr>
          <w:rFonts w:ascii="Rdg Vesta" w:hAnsi="Rdg Vesta"/>
          <w:b/>
          <w:sz w:val="20"/>
          <w:szCs w:val="20"/>
        </w:rPr>
      </w:pPr>
      <w:r w:rsidRPr="00BF6B84">
        <w:rPr>
          <w:rFonts w:ascii="Rdg Vesta" w:hAnsi="Rdg Vesta"/>
          <w:b/>
          <w:sz w:val="20"/>
          <w:szCs w:val="20"/>
        </w:rPr>
        <w:tab/>
      </w:r>
      <w:r w:rsidRPr="00BF6B84">
        <w:rPr>
          <w:rFonts w:ascii="Rdg Vesta" w:hAnsi="Rdg Vesta"/>
          <w:b/>
          <w:sz w:val="20"/>
          <w:szCs w:val="20"/>
        </w:rPr>
        <w:tab/>
      </w:r>
      <w:r w:rsidRPr="00BF6B84">
        <w:rPr>
          <w:rFonts w:ascii="Rdg Vesta" w:hAnsi="Rdg Vesta"/>
          <w:b/>
          <w:sz w:val="20"/>
          <w:szCs w:val="20"/>
        </w:rPr>
        <w:tab/>
      </w:r>
      <w:r w:rsidRPr="00BF6B84">
        <w:rPr>
          <w:rFonts w:ascii="Rdg Vesta" w:hAnsi="Rdg Vesta"/>
          <w:b/>
          <w:sz w:val="20"/>
          <w:szCs w:val="20"/>
        </w:rPr>
        <w:tab/>
      </w:r>
      <w:r w:rsidRPr="00BF6B84">
        <w:rPr>
          <w:rFonts w:ascii="Rdg Vesta" w:hAnsi="Rdg Vesta"/>
          <w:b/>
          <w:sz w:val="20"/>
          <w:szCs w:val="20"/>
        </w:rPr>
        <w:tab/>
      </w:r>
      <w:r w:rsidRPr="00BF6B84">
        <w:rPr>
          <w:rFonts w:ascii="Rdg Vesta" w:hAnsi="Rdg Vesta"/>
          <w:b/>
          <w:sz w:val="20"/>
          <w:szCs w:val="20"/>
        </w:rPr>
        <w:tab/>
      </w:r>
      <w:r w:rsidRPr="00BF6B84">
        <w:rPr>
          <w:rFonts w:ascii="Rdg Vesta" w:hAnsi="Rdg Vesta"/>
          <w:b/>
          <w:sz w:val="20"/>
          <w:szCs w:val="20"/>
        </w:rPr>
        <w:tab/>
      </w:r>
      <w:r w:rsidRPr="00BF6B84">
        <w:rPr>
          <w:rFonts w:ascii="Rdg Vesta" w:hAnsi="Rdg Vesta"/>
          <w:b/>
          <w:sz w:val="20"/>
          <w:szCs w:val="20"/>
        </w:rPr>
        <w:tab/>
      </w:r>
    </w:p>
    <w:tbl>
      <w:tblPr>
        <w:tblStyle w:val="TableGrid"/>
        <w:tblW w:w="0" w:type="auto"/>
        <w:tblLook w:val="04A0" w:firstRow="1" w:lastRow="0" w:firstColumn="1" w:lastColumn="0" w:noHBand="0" w:noVBand="1"/>
      </w:tblPr>
      <w:tblGrid>
        <w:gridCol w:w="1693"/>
        <w:gridCol w:w="2285"/>
        <w:gridCol w:w="7256"/>
        <w:gridCol w:w="2714"/>
      </w:tblGrid>
      <w:tr w:rsidR="00111EF2" w:rsidRPr="00BF6B84" w14:paraId="514B170E" w14:textId="77777777" w:rsidTr="00BF6B84">
        <w:trPr>
          <w:cantSplit/>
          <w:trHeight w:val="1278"/>
          <w:tblHeader/>
        </w:trPr>
        <w:tc>
          <w:tcPr>
            <w:tcW w:w="0" w:type="auto"/>
            <w:shd w:val="clear" w:color="auto" w:fill="BFBFBF" w:themeFill="background1" w:themeFillShade="BF"/>
          </w:tcPr>
          <w:p w14:paraId="31638649" w14:textId="5ADF443E" w:rsidR="00141DE0" w:rsidRPr="00BF6B84" w:rsidRDefault="00141DE0" w:rsidP="00FA46CF">
            <w:pPr>
              <w:spacing w:before="120"/>
              <w:rPr>
                <w:b/>
                <w:sz w:val="20"/>
                <w:szCs w:val="20"/>
              </w:rPr>
            </w:pPr>
            <w:r w:rsidRPr="00BF6B84">
              <w:rPr>
                <w:b/>
                <w:sz w:val="20"/>
                <w:szCs w:val="20"/>
              </w:rPr>
              <w:t>Task/Activity</w:t>
            </w:r>
          </w:p>
          <w:p w14:paraId="32327C9C" w14:textId="607BEBE1" w:rsidR="00141DE0" w:rsidRPr="00BF6B84" w:rsidRDefault="00141DE0" w:rsidP="00C66866">
            <w:pPr>
              <w:spacing w:before="120"/>
              <w:rPr>
                <w:i/>
                <w:sz w:val="20"/>
                <w:szCs w:val="20"/>
              </w:rPr>
            </w:pPr>
          </w:p>
        </w:tc>
        <w:tc>
          <w:tcPr>
            <w:tcW w:w="0" w:type="auto"/>
            <w:shd w:val="clear" w:color="auto" w:fill="BFBFBF" w:themeFill="background1" w:themeFillShade="BF"/>
          </w:tcPr>
          <w:p w14:paraId="55E33234" w14:textId="77777777" w:rsidR="00141DE0" w:rsidRPr="00BF6B84" w:rsidRDefault="00141DE0" w:rsidP="00EC0916">
            <w:pPr>
              <w:spacing w:before="120" w:after="200" w:line="276" w:lineRule="auto"/>
              <w:rPr>
                <w:b/>
                <w:sz w:val="20"/>
                <w:szCs w:val="20"/>
              </w:rPr>
            </w:pPr>
            <w:r w:rsidRPr="00BF6B84">
              <w:rPr>
                <w:b/>
                <w:sz w:val="20"/>
                <w:szCs w:val="20"/>
              </w:rPr>
              <w:t>Hazard</w:t>
            </w:r>
          </w:p>
        </w:tc>
        <w:tc>
          <w:tcPr>
            <w:tcW w:w="0" w:type="auto"/>
            <w:shd w:val="clear" w:color="auto" w:fill="BFBFBF" w:themeFill="background1" w:themeFillShade="BF"/>
          </w:tcPr>
          <w:p w14:paraId="56E40D35" w14:textId="77777777" w:rsidR="00141DE0" w:rsidRPr="00BF6B84" w:rsidRDefault="00141DE0" w:rsidP="00EC0916">
            <w:pPr>
              <w:spacing w:before="120" w:line="276" w:lineRule="auto"/>
              <w:rPr>
                <w:b/>
                <w:sz w:val="20"/>
                <w:szCs w:val="20"/>
              </w:rPr>
            </w:pPr>
            <w:r w:rsidRPr="00BF6B84">
              <w:rPr>
                <w:b/>
                <w:sz w:val="20"/>
                <w:szCs w:val="20"/>
              </w:rPr>
              <w:t>Existing control</w:t>
            </w:r>
          </w:p>
        </w:tc>
        <w:tc>
          <w:tcPr>
            <w:tcW w:w="0" w:type="auto"/>
            <w:shd w:val="clear" w:color="auto" w:fill="BFBFBF" w:themeFill="background1" w:themeFillShade="BF"/>
          </w:tcPr>
          <w:p w14:paraId="528BA531" w14:textId="740FB8AE" w:rsidR="00141DE0" w:rsidRPr="00BF6B84" w:rsidRDefault="00F77973" w:rsidP="00EC0916">
            <w:pPr>
              <w:spacing w:before="120" w:after="200" w:line="276" w:lineRule="auto"/>
              <w:rPr>
                <w:b/>
                <w:sz w:val="20"/>
                <w:szCs w:val="20"/>
              </w:rPr>
            </w:pPr>
            <w:r w:rsidRPr="00BF6B84">
              <w:rPr>
                <w:b/>
                <w:sz w:val="20"/>
                <w:szCs w:val="20"/>
              </w:rPr>
              <w:t>If additional controls are identified, use this space to record what they are and who should take action</w:t>
            </w:r>
            <w:r w:rsidR="00AB4463" w:rsidRPr="00BF6B84">
              <w:rPr>
                <w:b/>
                <w:sz w:val="20"/>
                <w:szCs w:val="20"/>
              </w:rPr>
              <w:t xml:space="preserve"> - o</w:t>
            </w:r>
            <w:r w:rsidRPr="00BF6B84">
              <w:rPr>
                <w:b/>
                <w:sz w:val="20"/>
                <w:szCs w:val="20"/>
              </w:rPr>
              <w:t xml:space="preserve">therwise leave blank. </w:t>
            </w:r>
          </w:p>
        </w:tc>
      </w:tr>
      <w:tr w:rsidR="00111EF2" w:rsidRPr="00BF6B84" w14:paraId="5DD4F91C" w14:textId="77777777" w:rsidTr="00BF6B84">
        <w:trPr>
          <w:trHeight w:val="397"/>
        </w:trPr>
        <w:tc>
          <w:tcPr>
            <w:tcW w:w="0" w:type="auto"/>
            <w:vMerge w:val="restart"/>
            <w:shd w:val="clear" w:color="auto" w:fill="FFFFFF" w:themeFill="background1"/>
          </w:tcPr>
          <w:p w14:paraId="0CB1D8AE" w14:textId="67C090AD" w:rsidR="008144FB" w:rsidRPr="00BF6B84" w:rsidRDefault="008144FB" w:rsidP="00FD5725">
            <w:pPr>
              <w:rPr>
                <w:sz w:val="20"/>
                <w:szCs w:val="20"/>
              </w:rPr>
            </w:pPr>
            <w:r w:rsidRPr="00BF6B84">
              <w:rPr>
                <w:sz w:val="20"/>
                <w:szCs w:val="20"/>
              </w:rPr>
              <w:t>Advance preparations for meeting</w:t>
            </w:r>
          </w:p>
        </w:tc>
        <w:tc>
          <w:tcPr>
            <w:tcW w:w="0" w:type="auto"/>
            <w:shd w:val="clear" w:color="auto" w:fill="FFFFFF" w:themeFill="background1"/>
          </w:tcPr>
          <w:p w14:paraId="1DD2461B" w14:textId="52D89F6C" w:rsidR="008144FB" w:rsidRPr="00BF6B84" w:rsidRDefault="008144FB" w:rsidP="00FD5725">
            <w:pPr>
              <w:rPr>
                <w:sz w:val="20"/>
                <w:szCs w:val="20"/>
              </w:rPr>
            </w:pPr>
            <w:r w:rsidRPr="00BF6B84">
              <w:rPr>
                <w:sz w:val="20"/>
                <w:szCs w:val="20"/>
              </w:rPr>
              <w:t>In-person mixing</w:t>
            </w:r>
          </w:p>
        </w:tc>
        <w:tc>
          <w:tcPr>
            <w:tcW w:w="0" w:type="auto"/>
          </w:tcPr>
          <w:p w14:paraId="26D84ACF" w14:textId="0735B722" w:rsidR="008144FB" w:rsidRPr="00BF6B84" w:rsidRDefault="00821266" w:rsidP="008144FB">
            <w:pPr>
              <w:rPr>
                <w:sz w:val="20"/>
                <w:szCs w:val="20"/>
              </w:rPr>
            </w:pPr>
            <w:r w:rsidRPr="00BF6B84">
              <w:rPr>
                <w:sz w:val="20"/>
                <w:szCs w:val="20"/>
              </w:rPr>
              <w:t>The meeting organiser should c</w:t>
            </w:r>
            <w:r w:rsidR="007016BE" w:rsidRPr="00BF6B84">
              <w:rPr>
                <w:sz w:val="20"/>
                <w:szCs w:val="20"/>
              </w:rPr>
              <w:t>onsider using remote working tools to avoid in-person meetings if reasonable, eg work by correspondence or meet on-line.</w:t>
            </w:r>
          </w:p>
        </w:tc>
        <w:tc>
          <w:tcPr>
            <w:tcW w:w="0" w:type="auto"/>
          </w:tcPr>
          <w:p w14:paraId="52BAA83C" w14:textId="77777777" w:rsidR="008144FB" w:rsidRPr="00BF6B84" w:rsidRDefault="008144FB" w:rsidP="00FD5725">
            <w:pPr>
              <w:rPr>
                <w:color w:val="00B0F0"/>
                <w:sz w:val="20"/>
                <w:szCs w:val="20"/>
              </w:rPr>
            </w:pPr>
          </w:p>
        </w:tc>
      </w:tr>
      <w:tr w:rsidR="00111EF2" w:rsidRPr="00BF6B84" w14:paraId="30B38A5D" w14:textId="77777777" w:rsidTr="00BF6B84">
        <w:trPr>
          <w:trHeight w:val="397"/>
        </w:trPr>
        <w:tc>
          <w:tcPr>
            <w:tcW w:w="0" w:type="auto"/>
            <w:vMerge/>
            <w:shd w:val="clear" w:color="auto" w:fill="FFFFFF" w:themeFill="background1"/>
          </w:tcPr>
          <w:p w14:paraId="5C806444" w14:textId="77777777" w:rsidR="00D75107" w:rsidRPr="00BF6B84" w:rsidRDefault="00D75107" w:rsidP="00FD5725">
            <w:pPr>
              <w:rPr>
                <w:sz w:val="20"/>
                <w:szCs w:val="20"/>
              </w:rPr>
            </w:pPr>
          </w:p>
        </w:tc>
        <w:tc>
          <w:tcPr>
            <w:tcW w:w="0" w:type="auto"/>
            <w:shd w:val="clear" w:color="auto" w:fill="FFFFFF" w:themeFill="background1"/>
          </w:tcPr>
          <w:p w14:paraId="44937578" w14:textId="49A8B206" w:rsidR="00D75107" w:rsidRPr="00BF6B84" w:rsidRDefault="00D75107" w:rsidP="00FD5725">
            <w:pPr>
              <w:rPr>
                <w:sz w:val="20"/>
                <w:szCs w:val="20"/>
              </w:rPr>
            </w:pPr>
            <w:r w:rsidRPr="00BF6B84">
              <w:rPr>
                <w:sz w:val="20"/>
                <w:szCs w:val="20"/>
              </w:rPr>
              <w:t>More in-person participants than necessary</w:t>
            </w:r>
          </w:p>
        </w:tc>
        <w:tc>
          <w:tcPr>
            <w:tcW w:w="0" w:type="auto"/>
          </w:tcPr>
          <w:p w14:paraId="680E6498" w14:textId="2D2AE1A3" w:rsidR="00D75107" w:rsidRPr="00BF6B84" w:rsidRDefault="007016BE" w:rsidP="008144FB">
            <w:pPr>
              <w:rPr>
                <w:sz w:val="20"/>
                <w:szCs w:val="20"/>
              </w:rPr>
            </w:pPr>
            <w:r w:rsidRPr="00BF6B84">
              <w:rPr>
                <w:sz w:val="20"/>
                <w:szCs w:val="20"/>
              </w:rPr>
              <w:t>Facilities designed for genuinely hybrid meeting (some participants online, some present in-person) are limited. However, t</w:t>
            </w:r>
            <w:r w:rsidR="004B15FC" w:rsidRPr="00BF6B84">
              <w:rPr>
                <w:sz w:val="20"/>
                <w:szCs w:val="20"/>
              </w:rPr>
              <w:t xml:space="preserve">he meeting organiser </w:t>
            </w:r>
            <w:r w:rsidRPr="00BF6B84">
              <w:rPr>
                <w:sz w:val="20"/>
                <w:szCs w:val="20"/>
              </w:rPr>
              <w:t>may</w:t>
            </w:r>
            <w:r w:rsidR="004B15FC" w:rsidRPr="00BF6B84">
              <w:rPr>
                <w:sz w:val="20"/>
                <w:szCs w:val="20"/>
              </w:rPr>
              <w:t xml:space="preserve"> e</w:t>
            </w:r>
            <w:r w:rsidR="00D75107" w:rsidRPr="00BF6B84">
              <w:rPr>
                <w:sz w:val="20"/>
                <w:szCs w:val="20"/>
              </w:rPr>
              <w:t>xplore opportunities to run a</w:t>
            </w:r>
            <w:r w:rsidRPr="00BF6B84">
              <w:rPr>
                <w:sz w:val="20"/>
                <w:szCs w:val="20"/>
              </w:rPr>
              <w:t>s a hybrid</w:t>
            </w:r>
            <w:r w:rsidR="00D75107" w:rsidRPr="00BF6B84">
              <w:rPr>
                <w:sz w:val="20"/>
                <w:szCs w:val="20"/>
              </w:rPr>
              <w:t xml:space="preserve"> if this is feasible, equitable and meets </w:t>
            </w:r>
            <w:r w:rsidRPr="00BF6B84">
              <w:rPr>
                <w:sz w:val="20"/>
                <w:szCs w:val="20"/>
              </w:rPr>
              <w:t xml:space="preserve">business </w:t>
            </w:r>
            <w:r w:rsidR="00D75107" w:rsidRPr="00BF6B84">
              <w:rPr>
                <w:sz w:val="20"/>
                <w:szCs w:val="20"/>
              </w:rPr>
              <w:t>objectives.</w:t>
            </w:r>
            <w:r w:rsidRPr="00BF6B84">
              <w:rPr>
                <w:sz w:val="20"/>
                <w:szCs w:val="20"/>
              </w:rPr>
              <w:t xml:space="preserve"> </w:t>
            </w:r>
          </w:p>
        </w:tc>
        <w:tc>
          <w:tcPr>
            <w:tcW w:w="0" w:type="auto"/>
          </w:tcPr>
          <w:p w14:paraId="0B35F98F" w14:textId="77777777" w:rsidR="00D75107" w:rsidRPr="00BF6B84" w:rsidRDefault="00D75107" w:rsidP="00FD5725">
            <w:pPr>
              <w:rPr>
                <w:color w:val="00B0F0"/>
                <w:sz w:val="20"/>
                <w:szCs w:val="20"/>
              </w:rPr>
            </w:pPr>
          </w:p>
        </w:tc>
      </w:tr>
      <w:tr w:rsidR="00E005F6" w:rsidRPr="00BF6B84" w14:paraId="0FF7ACEC" w14:textId="77777777" w:rsidTr="00BF6B84">
        <w:trPr>
          <w:trHeight w:val="397"/>
        </w:trPr>
        <w:tc>
          <w:tcPr>
            <w:tcW w:w="0" w:type="auto"/>
            <w:vMerge/>
            <w:shd w:val="clear" w:color="auto" w:fill="FFFFFF" w:themeFill="background1"/>
          </w:tcPr>
          <w:p w14:paraId="1473F581" w14:textId="77777777" w:rsidR="004B15FC" w:rsidRPr="00BF6B84" w:rsidRDefault="004B15FC" w:rsidP="00FD5725">
            <w:pPr>
              <w:rPr>
                <w:sz w:val="20"/>
                <w:szCs w:val="20"/>
              </w:rPr>
            </w:pPr>
          </w:p>
        </w:tc>
        <w:tc>
          <w:tcPr>
            <w:tcW w:w="0" w:type="auto"/>
            <w:shd w:val="clear" w:color="auto" w:fill="FFFFFF" w:themeFill="background1"/>
          </w:tcPr>
          <w:p w14:paraId="3F9E24EA" w14:textId="0225FD27" w:rsidR="004B15FC" w:rsidRPr="00BF6B84" w:rsidRDefault="004B15FC" w:rsidP="00FD5725">
            <w:pPr>
              <w:rPr>
                <w:sz w:val="20"/>
                <w:szCs w:val="20"/>
              </w:rPr>
            </w:pPr>
            <w:r w:rsidRPr="00BF6B84">
              <w:rPr>
                <w:sz w:val="20"/>
                <w:szCs w:val="20"/>
              </w:rPr>
              <w:t>Large meetings</w:t>
            </w:r>
          </w:p>
        </w:tc>
        <w:tc>
          <w:tcPr>
            <w:tcW w:w="0" w:type="auto"/>
          </w:tcPr>
          <w:p w14:paraId="44662D02" w14:textId="77777777" w:rsidR="00821266" w:rsidRPr="00BF6B84" w:rsidRDefault="004B15FC" w:rsidP="007016BE">
            <w:pPr>
              <w:rPr>
                <w:sz w:val="20"/>
                <w:szCs w:val="20"/>
              </w:rPr>
            </w:pPr>
            <w:r w:rsidRPr="00BF6B84">
              <w:rPr>
                <w:sz w:val="20"/>
                <w:szCs w:val="20"/>
              </w:rPr>
              <w:t>Current University policy is that all formal governance meetings will be online-only</w:t>
            </w:r>
            <w:r w:rsidR="007016BE" w:rsidRPr="00BF6B84">
              <w:rPr>
                <w:sz w:val="20"/>
                <w:szCs w:val="20"/>
              </w:rPr>
              <w:t xml:space="preserve">. </w:t>
            </w:r>
          </w:p>
          <w:p w14:paraId="303DEA23" w14:textId="7987BEA4" w:rsidR="007016BE" w:rsidRPr="00BF6B84" w:rsidRDefault="007016BE" w:rsidP="007016BE">
            <w:pPr>
              <w:rPr>
                <w:sz w:val="20"/>
                <w:szCs w:val="20"/>
              </w:rPr>
            </w:pPr>
            <w:r w:rsidRPr="00BF6B84">
              <w:rPr>
                <w:sz w:val="20"/>
                <w:szCs w:val="20"/>
              </w:rPr>
              <w:lastRenderedPageBreak/>
              <w:t>F</w:t>
            </w:r>
            <w:r w:rsidR="004B15FC" w:rsidRPr="00BF6B84">
              <w:rPr>
                <w:sz w:val="20"/>
                <w:szCs w:val="20"/>
              </w:rPr>
              <w:t>or other meetings</w:t>
            </w:r>
            <w:r w:rsidR="00BF6B84" w:rsidRPr="00BF6B84">
              <w:rPr>
                <w:sz w:val="20"/>
                <w:szCs w:val="20"/>
              </w:rPr>
              <w:t>,</w:t>
            </w:r>
            <w:r w:rsidR="004B15FC" w:rsidRPr="00BF6B84">
              <w:rPr>
                <w:sz w:val="20"/>
                <w:szCs w:val="20"/>
              </w:rPr>
              <w:t xml:space="preserve"> </w:t>
            </w:r>
            <w:r w:rsidRPr="00BF6B84">
              <w:rPr>
                <w:sz w:val="20"/>
                <w:szCs w:val="20"/>
              </w:rPr>
              <w:t xml:space="preserve">the </w:t>
            </w:r>
            <w:r w:rsidR="00821266" w:rsidRPr="00BF6B84">
              <w:rPr>
                <w:sz w:val="20"/>
                <w:szCs w:val="20"/>
              </w:rPr>
              <w:t>c</w:t>
            </w:r>
            <w:r w:rsidRPr="00BF6B84">
              <w:rPr>
                <w:sz w:val="20"/>
                <w:szCs w:val="20"/>
              </w:rPr>
              <w:t>hair</w:t>
            </w:r>
            <w:r w:rsidR="00821266" w:rsidRPr="00BF6B84">
              <w:rPr>
                <w:sz w:val="20"/>
                <w:szCs w:val="20"/>
              </w:rPr>
              <w:t>/organiser</w:t>
            </w:r>
            <w:r w:rsidRPr="00BF6B84">
              <w:rPr>
                <w:sz w:val="20"/>
                <w:szCs w:val="20"/>
              </w:rPr>
              <w:t xml:space="preserve"> should indicate (either before or at the meeting) the justification if the</w:t>
            </w:r>
            <w:r w:rsidR="00BF6B84" w:rsidRPr="00BF6B84">
              <w:rPr>
                <w:sz w:val="20"/>
                <w:szCs w:val="20"/>
              </w:rPr>
              <w:t xml:space="preserve"> meeting</w:t>
            </w:r>
            <w:r w:rsidRPr="00BF6B84">
              <w:rPr>
                <w:sz w:val="20"/>
                <w:szCs w:val="20"/>
              </w:rPr>
              <w:t xml:space="preserve"> </w:t>
            </w:r>
            <w:r w:rsidRPr="00BF6B84">
              <w:rPr>
                <w:b/>
                <w:bCs/>
                <w:sz w:val="20"/>
                <w:szCs w:val="20"/>
              </w:rPr>
              <w:t>exceed</w:t>
            </w:r>
            <w:r w:rsidR="00BF6B84" w:rsidRPr="00BF6B84">
              <w:rPr>
                <w:b/>
                <w:bCs/>
                <w:sz w:val="20"/>
                <w:szCs w:val="20"/>
              </w:rPr>
              <w:t>s</w:t>
            </w:r>
            <w:r w:rsidR="00111EF2" w:rsidRPr="00BF6B84">
              <w:rPr>
                <w:b/>
                <w:bCs/>
                <w:sz w:val="20"/>
                <w:szCs w:val="20"/>
              </w:rPr>
              <w:t xml:space="preserve"> </w:t>
            </w:r>
            <w:r w:rsidR="00EF1297" w:rsidRPr="00BF6B84">
              <w:rPr>
                <w:b/>
                <w:bCs/>
                <w:sz w:val="20"/>
                <w:szCs w:val="20"/>
              </w:rPr>
              <w:t>6</w:t>
            </w:r>
            <w:r w:rsidRPr="00BF6B84">
              <w:rPr>
                <w:b/>
                <w:bCs/>
                <w:sz w:val="20"/>
                <w:szCs w:val="20"/>
              </w:rPr>
              <w:t xml:space="preserve"> </w:t>
            </w:r>
            <w:r w:rsidR="00BF6B84" w:rsidRPr="00BF6B84">
              <w:rPr>
                <w:b/>
                <w:bCs/>
                <w:sz w:val="20"/>
                <w:szCs w:val="20"/>
              </w:rPr>
              <w:t>in-</w:t>
            </w:r>
            <w:r w:rsidRPr="00BF6B84">
              <w:rPr>
                <w:b/>
                <w:bCs/>
                <w:sz w:val="20"/>
                <w:szCs w:val="20"/>
              </w:rPr>
              <w:t>person</w:t>
            </w:r>
            <w:r w:rsidR="00BF6B84" w:rsidRPr="00BF6B84">
              <w:rPr>
                <w:b/>
                <w:bCs/>
                <w:sz w:val="20"/>
                <w:szCs w:val="20"/>
              </w:rPr>
              <w:t xml:space="preserve"> participants</w:t>
            </w:r>
            <w:r w:rsidRPr="00BF6B84">
              <w:rPr>
                <w:sz w:val="20"/>
                <w:szCs w:val="20"/>
              </w:rPr>
              <w:t xml:space="preserve">. Relevant </w:t>
            </w:r>
            <w:r w:rsidR="00821266" w:rsidRPr="00BF6B84">
              <w:rPr>
                <w:sz w:val="20"/>
                <w:szCs w:val="20"/>
              </w:rPr>
              <w:t xml:space="preserve">justifying </w:t>
            </w:r>
            <w:r w:rsidRPr="00BF6B84">
              <w:rPr>
                <w:sz w:val="20"/>
                <w:szCs w:val="20"/>
              </w:rPr>
              <w:t>factors may include</w:t>
            </w:r>
          </w:p>
          <w:p w14:paraId="524C093F" w14:textId="5336E8B2" w:rsidR="007016BE" w:rsidRPr="00BF6B84" w:rsidRDefault="007016BE" w:rsidP="007016BE">
            <w:pPr>
              <w:rPr>
                <w:sz w:val="20"/>
                <w:szCs w:val="20"/>
              </w:rPr>
            </w:pPr>
            <w:r w:rsidRPr="00BF6B84">
              <w:rPr>
                <w:sz w:val="20"/>
                <w:szCs w:val="20"/>
              </w:rPr>
              <w:t xml:space="preserve">• To tackle sensitive or challenging discussions </w:t>
            </w:r>
            <w:r w:rsidR="00821266" w:rsidRPr="00BF6B84">
              <w:rPr>
                <w:sz w:val="20"/>
                <w:szCs w:val="20"/>
              </w:rPr>
              <w:t>best conducted</w:t>
            </w:r>
            <w:r w:rsidRPr="00BF6B84">
              <w:rPr>
                <w:sz w:val="20"/>
                <w:szCs w:val="20"/>
              </w:rPr>
              <w:t xml:space="preserve"> be in-person (eg staff wellbeing, managing poor performance, etc)</w:t>
            </w:r>
          </w:p>
          <w:p w14:paraId="4A0B8922" w14:textId="7D82B6E7" w:rsidR="007016BE" w:rsidRPr="00BF6B84" w:rsidRDefault="007016BE" w:rsidP="007016BE">
            <w:pPr>
              <w:rPr>
                <w:sz w:val="20"/>
                <w:szCs w:val="20"/>
              </w:rPr>
            </w:pPr>
            <w:r w:rsidRPr="00BF6B84">
              <w:rPr>
                <w:sz w:val="20"/>
                <w:szCs w:val="20"/>
              </w:rPr>
              <w:t>• To maintain confidentiality not provided by an at-home working environment</w:t>
            </w:r>
          </w:p>
          <w:p w14:paraId="3798AFA0" w14:textId="522912AD" w:rsidR="007016BE" w:rsidRPr="00BF6B84" w:rsidRDefault="007016BE" w:rsidP="007016BE">
            <w:pPr>
              <w:rPr>
                <w:sz w:val="20"/>
                <w:szCs w:val="20"/>
              </w:rPr>
            </w:pPr>
            <w:r w:rsidRPr="00BF6B84">
              <w:rPr>
                <w:sz w:val="20"/>
                <w:szCs w:val="20"/>
              </w:rPr>
              <w:t>• To review extensive or detailed written resources or documents that don’t reproduce well on screen (eg detailed financial accounts, maps or printed publicity materials, etc)</w:t>
            </w:r>
          </w:p>
          <w:p w14:paraId="1DAC82D0" w14:textId="77777777" w:rsidR="007E1976" w:rsidRDefault="007016BE" w:rsidP="007016BE">
            <w:pPr>
              <w:rPr>
                <w:sz w:val="20"/>
                <w:szCs w:val="20"/>
              </w:rPr>
            </w:pPr>
            <w:r w:rsidRPr="00BF6B84">
              <w:rPr>
                <w:sz w:val="20"/>
                <w:szCs w:val="20"/>
              </w:rPr>
              <w:t xml:space="preserve">• </w:t>
            </w:r>
            <w:r w:rsidR="007E1976">
              <w:rPr>
                <w:sz w:val="20"/>
                <w:szCs w:val="20"/>
              </w:rPr>
              <w:t>To maintain equity when a hybrid meeting is not feasible</w:t>
            </w:r>
          </w:p>
          <w:p w14:paraId="30FAF0B0" w14:textId="73AB9898" w:rsidR="007E1976" w:rsidRPr="00BF6B84" w:rsidRDefault="007E1976" w:rsidP="007016BE">
            <w:pPr>
              <w:rPr>
                <w:sz w:val="20"/>
                <w:szCs w:val="20"/>
              </w:rPr>
            </w:pPr>
            <w:r w:rsidRPr="00BF6B84">
              <w:rPr>
                <w:sz w:val="20"/>
                <w:szCs w:val="20"/>
              </w:rPr>
              <w:t xml:space="preserve">• </w:t>
            </w:r>
            <w:r w:rsidR="007016BE" w:rsidRPr="00BF6B84">
              <w:rPr>
                <w:sz w:val="20"/>
                <w:szCs w:val="20"/>
              </w:rPr>
              <w:t xml:space="preserve">To take a tour of premises to observe </w:t>
            </w:r>
            <w:r w:rsidR="00821266" w:rsidRPr="00BF6B84">
              <w:rPr>
                <w:sz w:val="20"/>
                <w:szCs w:val="20"/>
              </w:rPr>
              <w:t>an</w:t>
            </w:r>
            <w:r w:rsidR="007016BE" w:rsidRPr="00BF6B84">
              <w:rPr>
                <w:sz w:val="20"/>
                <w:szCs w:val="20"/>
              </w:rPr>
              <w:t xml:space="preserve"> issue and then </w:t>
            </w:r>
            <w:r w:rsidR="00821266" w:rsidRPr="00BF6B84">
              <w:rPr>
                <w:sz w:val="20"/>
                <w:szCs w:val="20"/>
              </w:rPr>
              <w:t xml:space="preserve">meet to </w:t>
            </w:r>
            <w:r w:rsidR="007016BE" w:rsidRPr="00BF6B84">
              <w:rPr>
                <w:sz w:val="20"/>
                <w:szCs w:val="20"/>
              </w:rPr>
              <w:t>discus</w:t>
            </w:r>
          </w:p>
        </w:tc>
        <w:tc>
          <w:tcPr>
            <w:tcW w:w="0" w:type="auto"/>
          </w:tcPr>
          <w:p w14:paraId="25F054F3" w14:textId="77777777" w:rsidR="004B15FC" w:rsidRPr="00BF6B84" w:rsidRDefault="004B15FC" w:rsidP="00FD5725">
            <w:pPr>
              <w:rPr>
                <w:color w:val="00B0F0"/>
                <w:sz w:val="20"/>
                <w:szCs w:val="20"/>
              </w:rPr>
            </w:pPr>
          </w:p>
        </w:tc>
      </w:tr>
      <w:tr w:rsidR="00111EF2" w:rsidRPr="00BF6B84" w14:paraId="368D8E47" w14:textId="77777777" w:rsidTr="00BF6B84">
        <w:trPr>
          <w:trHeight w:val="397"/>
        </w:trPr>
        <w:tc>
          <w:tcPr>
            <w:tcW w:w="0" w:type="auto"/>
            <w:vMerge/>
            <w:shd w:val="clear" w:color="auto" w:fill="FFFFFF" w:themeFill="background1"/>
          </w:tcPr>
          <w:p w14:paraId="5938584F" w14:textId="77777777" w:rsidR="004B15FC" w:rsidRPr="00BF6B84" w:rsidRDefault="004B15FC" w:rsidP="004B15FC">
            <w:pPr>
              <w:rPr>
                <w:sz w:val="20"/>
                <w:szCs w:val="20"/>
              </w:rPr>
            </w:pPr>
          </w:p>
        </w:tc>
        <w:tc>
          <w:tcPr>
            <w:tcW w:w="0" w:type="auto"/>
            <w:shd w:val="clear" w:color="auto" w:fill="FFFFFF" w:themeFill="background1"/>
          </w:tcPr>
          <w:p w14:paraId="61A0C323" w14:textId="48B84F37" w:rsidR="004B15FC" w:rsidRPr="00BF6B84" w:rsidRDefault="004B15FC" w:rsidP="004B15FC">
            <w:pPr>
              <w:rPr>
                <w:sz w:val="20"/>
                <w:szCs w:val="20"/>
              </w:rPr>
            </w:pPr>
            <w:r w:rsidRPr="00BF6B84">
              <w:rPr>
                <w:sz w:val="20"/>
                <w:szCs w:val="20"/>
              </w:rPr>
              <w:t>Unnecessary enclosure</w:t>
            </w:r>
          </w:p>
        </w:tc>
        <w:tc>
          <w:tcPr>
            <w:tcW w:w="0" w:type="auto"/>
          </w:tcPr>
          <w:p w14:paraId="6F6AF9E4" w14:textId="52116B33" w:rsidR="004B15FC" w:rsidRPr="00BF6B84" w:rsidRDefault="004B15FC" w:rsidP="004B15FC">
            <w:pPr>
              <w:rPr>
                <w:sz w:val="20"/>
                <w:szCs w:val="20"/>
              </w:rPr>
            </w:pPr>
            <w:r w:rsidRPr="00BF6B84">
              <w:rPr>
                <w:sz w:val="20"/>
                <w:szCs w:val="20"/>
              </w:rPr>
              <w:t xml:space="preserve">The meeting organiser </w:t>
            </w:r>
            <w:r w:rsidR="00A72525" w:rsidRPr="00BF6B84">
              <w:rPr>
                <w:sz w:val="20"/>
                <w:szCs w:val="20"/>
              </w:rPr>
              <w:t>should</w:t>
            </w:r>
            <w:r w:rsidRPr="00BF6B84">
              <w:rPr>
                <w:sz w:val="20"/>
                <w:szCs w:val="20"/>
              </w:rPr>
              <w:t xml:space="preserve"> explore opportunities to hold the meeting outdoors.</w:t>
            </w:r>
          </w:p>
        </w:tc>
        <w:tc>
          <w:tcPr>
            <w:tcW w:w="0" w:type="auto"/>
          </w:tcPr>
          <w:p w14:paraId="76019A68" w14:textId="77777777" w:rsidR="004B15FC" w:rsidRPr="00BF6B84" w:rsidRDefault="004B15FC" w:rsidP="004B15FC">
            <w:pPr>
              <w:rPr>
                <w:color w:val="00B0F0"/>
                <w:sz w:val="20"/>
                <w:szCs w:val="20"/>
              </w:rPr>
            </w:pPr>
          </w:p>
        </w:tc>
      </w:tr>
      <w:tr w:rsidR="00E005F6" w:rsidRPr="00BF6B84" w14:paraId="7D8CFCC3" w14:textId="77777777" w:rsidTr="00BF6B84">
        <w:trPr>
          <w:trHeight w:val="397"/>
        </w:trPr>
        <w:tc>
          <w:tcPr>
            <w:tcW w:w="0" w:type="auto"/>
            <w:vMerge/>
            <w:shd w:val="clear" w:color="auto" w:fill="FFFFFF" w:themeFill="background1"/>
          </w:tcPr>
          <w:p w14:paraId="3695330B" w14:textId="77777777" w:rsidR="004B15FC" w:rsidRPr="00BF6B84" w:rsidRDefault="004B15FC" w:rsidP="00FD5725">
            <w:pPr>
              <w:rPr>
                <w:sz w:val="20"/>
                <w:szCs w:val="20"/>
              </w:rPr>
            </w:pPr>
          </w:p>
        </w:tc>
        <w:tc>
          <w:tcPr>
            <w:tcW w:w="0" w:type="auto"/>
            <w:vMerge w:val="restart"/>
            <w:shd w:val="clear" w:color="auto" w:fill="FFFFFF" w:themeFill="background1"/>
          </w:tcPr>
          <w:p w14:paraId="14D40677" w14:textId="4A4ECC7D" w:rsidR="004B15FC" w:rsidRPr="00BF6B84" w:rsidRDefault="004B15FC" w:rsidP="00FD5725">
            <w:pPr>
              <w:rPr>
                <w:sz w:val="20"/>
                <w:szCs w:val="20"/>
              </w:rPr>
            </w:pPr>
            <w:r w:rsidRPr="00BF6B84">
              <w:rPr>
                <w:sz w:val="20"/>
                <w:szCs w:val="20"/>
              </w:rPr>
              <w:t>Presence of uninformed participants</w:t>
            </w:r>
          </w:p>
        </w:tc>
        <w:tc>
          <w:tcPr>
            <w:tcW w:w="0" w:type="auto"/>
          </w:tcPr>
          <w:p w14:paraId="2508B210" w14:textId="24E8BC79" w:rsidR="004B15FC" w:rsidRPr="00BF6B84" w:rsidRDefault="004B15FC" w:rsidP="008144FB">
            <w:pPr>
              <w:rPr>
                <w:sz w:val="20"/>
                <w:szCs w:val="20"/>
              </w:rPr>
            </w:pPr>
            <w:r w:rsidRPr="00BF6B84">
              <w:rPr>
                <w:sz w:val="20"/>
                <w:szCs w:val="20"/>
              </w:rPr>
              <w:t xml:space="preserve">The meeting organiser </w:t>
            </w:r>
            <w:r w:rsidR="00A72525" w:rsidRPr="00BF6B84">
              <w:rPr>
                <w:sz w:val="20"/>
                <w:szCs w:val="20"/>
              </w:rPr>
              <w:t>should</w:t>
            </w:r>
            <w:r w:rsidRPr="00BF6B84">
              <w:rPr>
                <w:sz w:val="20"/>
                <w:szCs w:val="20"/>
              </w:rPr>
              <w:t xml:space="preserve"> remind all in-person participating University staff that they </w:t>
            </w:r>
            <w:r w:rsidR="00821266" w:rsidRPr="00BF6B84">
              <w:rPr>
                <w:sz w:val="20"/>
                <w:szCs w:val="20"/>
              </w:rPr>
              <w:t>need to</w:t>
            </w:r>
            <w:r w:rsidRPr="00BF6B84">
              <w:rPr>
                <w:sz w:val="20"/>
                <w:szCs w:val="20"/>
              </w:rPr>
              <w:t xml:space="preserve"> complete </w:t>
            </w:r>
            <w:r w:rsidR="00821266" w:rsidRPr="00BF6B84">
              <w:rPr>
                <w:sz w:val="20"/>
                <w:szCs w:val="20"/>
              </w:rPr>
              <w:t xml:space="preserve">the </w:t>
            </w:r>
            <w:r w:rsidRPr="00BF6B84">
              <w:rPr>
                <w:sz w:val="20"/>
                <w:szCs w:val="20"/>
              </w:rPr>
              <w:t>induction modules on UoRLearn before attending work in University buildings.</w:t>
            </w:r>
            <w:r w:rsidR="00A72525" w:rsidRPr="00BF6B84">
              <w:rPr>
                <w:sz w:val="20"/>
                <w:szCs w:val="20"/>
              </w:rPr>
              <w:t xml:space="preserve"> </w:t>
            </w:r>
          </w:p>
        </w:tc>
        <w:tc>
          <w:tcPr>
            <w:tcW w:w="0" w:type="auto"/>
          </w:tcPr>
          <w:p w14:paraId="59A3D771" w14:textId="77777777" w:rsidR="004B15FC" w:rsidRPr="00BF6B84" w:rsidRDefault="004B15FC" w:rsidP="00FD5725">
            <w:pPr>
              <w:rPr>
                <w:color w:val="00B0F0"/>
                <w:sz w:val="20"/>
                <w:szCs w:val="20"/>
              </w:rPr>
            </w:pPr>
          </w:p>
        </w:tc>
      </w:tr>
      <w:tr w:rsidR="00E005F6" w:rsidRPr="00BF6B84" w14:paraId="5DE81917" w14:textId="77777777" w:rsidTr="00BF6B84">
        <w:trPr>
          <w:trHeight w:val="397"/>
        </w:trPr>
        <w:tc>
          <w:tcPr>
            <w:tcW w:w="0" w:type="auto"/>
            <w:vMerge/>
            <w:shd w:val="clear" w:color="auto" w:fill="FFFFFF" w:themeFill="background1"/>
          </w:tcPr>
          <w:p w14:paraId="3BCC5D3E" w14:textId="77777777" w:rsidR="004B15FC" w:rsidRPr="00BF6B84" w:rsidRDefault="004B15FC" w:rsidP="00FD5725">
            <w:pPr>
              <w:rPr>
                <w:sz w:val="20"/>
                <w:szCs w:val="20"/>
              </w:rPr>
            </w:pPr>
          </w:p>
        </w:tc>
        <w:tc>
          <w:tcPr>
            <w:tcW w:w="0" w:type="auto"/>
            <w:vMerge/>
            <w:shd w:val="clear" w:color="auto" w:fill="FFFFFF" w:themeFill="background1"/>
          </w:tcPr>
          <w:p w14:paraId="2A21FA2D" w14:textId="77777777" w:rsidR="004B15FC" w:rsidRPr="00BF6B84" w:rsidRDefault="004B15FC" w:rsidP="00FD5725">
            <w:pPr>
              <w:rPr>
                <w:sz w:val="20"/>
                <w:szCs w:val="20"/>
              </w:rPr>
            </w:pPr>
          </w:p>
        </w:tc>
        <w:tc>
          <w:tcPr>
            <w:tcW w:w="0" w:type="auto"/>
          </w:tcPr>
          <w:p w14:paraId="74876457" w14:textId="38411AD3" w:rsidR="004B15FC" w:rsidRPr="00BF6B84" w:rsidRDefault="004B15FC" w:rsidP="008144FB">
            <w:pPr>
              <w:rPr>
                <w:sz w:val="20"/>
                <w:szCs w:val="20"/>
              </w:rPr>
            </w:pPr>
            <w:r w:rsidRPr="00BF6B84">
              <w:rPr>
                <w:sz w:val="20"/>
                <w:szCs w:val="20"/>
              </w:rPr>
              <w:t>Any hosts arranging for visitors to attend in-person should ensure they have been given an adequate induction before attending on University property.</w:t>
            </w:r>
          </w:p>
        </w:tc>
        <w:tc>
          <w:tcPr>
            <w:tcW w:w="0" w:type="auto"/>
          </w:tcPr>
          <w:p w14:paraId="09214F33" w14:textId="77777777" w:rsidR="004B15FC" w:rsidRPr="00BF6B84" w:rsidRDefault="004B15FC" w:rsidP="00FD5725">
            <w:pPr>
              <w:rPr>
                <w:color w:val="00B0F0"/>
                <w:sz w:val="20"/>
                <w:szCs w:val="20"/>
              </w:rPr>
            </w:pPr>
          </w:p>
        </w:tc>
      </w:tr>
      <w:tr w:rsidR="00E005F6" w:rsidRPr="00BF6B84" w14:paraId="398EB61C" w14:textId="77777777" w:rsidTr="00BF6B84">
        <w:trPr>
          <w:trHeight w:val="397"/>
        </w:trPr>
        <w:tc>
          <w:tcPr>
            <w:tcW w:w="0" w:type="auto"/>
            <w:vMerge/>
            <w:shd w:val="clear" w:color="auto" w:fill="FFFFFF" w:themeFill="background1"/>
          </w:tcPr>
          <w:p w14:paraId="57B3E515" w14:textId="77777777" w:rsidR="00A72525" w:rsidRPr="00BF6B84" w:rsidRDefault="00A72525" w:rsidP="00FD5725">
            <w:pPr>
              <w:rPr>
                <w:sz w:val="20"/>
                <w:szCs w:val="20"/>
              </w:rPr>
            </w:pPr>
          </w:p>
        </w:tc>
        <w:tc>
          <w:tcPr>
            <w:tcW w:w="0" w:type="auto"/>
            <w:shd w:val="clear" w:color="auto" w:fill="FFFFFF" w:themeFill="background1"/>
          </w:tcPr>
          <w:p w14:paraId="2B68453A" w14:textId="597BF07A" w:rsidR="00A72525" w:rsidRPr="00BF6B84" w:rsidRDefault="00A72525" w:rsidP="00A72525">
            <w:pPr>
              <w:rPr>
                <w:sz w:val="20"/>
                <w:szCs w:val="20"/>
              </w:rPr>
            </w:pPr>
            <w:r w:rsidRPr="00BF6B84">
              <w:rPr>
                <w:sz w:val="20"/>
                <w:szCs w:val="20"/>
              </w:rPr>
              <w:t>Congestion in restricted spaces</w:t>
            </w:r>
          </w:p>
        </w:tc>
        <w:tc>
          <w:tcPr>
            <w:tcW w:w="0" w:type="auto"/>
          </w:tcPr>
          <w:p w14:paraId="5A347971" w14:textId="7DB05E96" w:rsidR="00A72525" w:rsidRPr="00BF6B84" w:rsidRDefault="00821266" w:rsidP="008144FB">
            <w:pPr>
              <w:rPr>
                <w:sz w:val="20"/>
                <w:szCs w:val="20"/>
              </w:rPr>
            </w:pPr>
            <w:r w:rsidRPr="00BF6B84">
              <w:rPr>
                <w:sz w:val="20"/>
                <w:szCs w:val="20"/>
              </w:rPr>
              <w:t>If possible, the m</w:t>
            </w:r>
            <w:r w:rsidR="00A72525" w:rsidRPr="00BF6B84">
              <w:rPr>
                <w:sz w:val="20"/>
                <w:szCs w:val="20"/>
              </w:rPr>
              <w:t>eeting organiser should familiar</w:t>
            </w:r>
            <w:r w:rsidRPr="00BF6B84">
              <w:rPr>
                <w:sz w:val="20"/>
                <w:szCs w:val="20"/>
              </w:rPr>
              <w:t>ise</w:t>
            </w:r>
            <w:r w:rsidR="00A72525" w:rsidRPr="00BF6B84">
              <w:rPr>
                <w:sz w:val="20"/>
                <w:szCs w:val="20"/>
              </w:rPr>
              <w:t xml:space="preserve"> </w:t>
            </w:r>
            <w:r w:rsidRPr="00BF6B84">
              <w:rPr>
                <w:sz w:val="20"/>
                <w:szCs w:val="20"/>
              </w:rPr>
              <w:t xml:space="preserve">themselves </w:t>
            </w:r>
            <w:r w:rsidR="00A72525" w:rsidRPr="00BF6B84">
              <w:rPr>
                <w:sz w:val="20"/>
                <w:szCs w:val="20"/>
              </w:rPr>
              <w:t>with the meeting space and building layout beforehand</w:t>
            </w:r>
            <w:r w:rsidRPr="00BF6B84">
              <w:rPr>
                <w:sz w:val="20"/>
                <w:szCs w:val="20"/>
              </w:rPr>
              <w:t xml:space="preserve"> </w:t>
            </w:r>
            <w:r w:rsidR="00A72525" w:rsidRPr="00BF6B84">
              <w:rPr>
                <w:sz w:val="20"/>
                <w:szCs w:val="20"/>
              </w:rPr>
              <w:t xml:space="preserve">to understand new arrangements such as one-way systems. </w:t>
            </w:r>
            <w:r w:rsidRPr="00BF6B84">
              <w:rPr>
                <w:sz w:val="20"/>
                <w:szCs w:val="20"/>
              </w:rPr>
              <w:t>(</w:t>
            </w:r>
            <w:r w:rsidR="00A72525" w:rsidRPr="00BF6B84">
              <w:rPr>
                <w:sz w:val="20"/>
                <w:szCs w:val="20"/>
              </w:rPr>
              <w:t>Local HSCs can provide further information as required</w:t>
            </w:r>
            <w:r w:rsidRPr="00BF6B84">
              <w:rPr>
                <w:sz w:val="20"/>
                <w:szCs w:val="20"/>
              </w:rPr>
              <w:t>. The meeting organiser may advise participants on preferred routes beforehand, especially if COVID-19 arrangements have introduced changes to pedestrian flow, eg one-way systems or managed queuing zones.)</w:t>
            </w:r>
          </w:p>
        </w:tc>
        <w:tc>
          <w:tcPr>
            <w:tcW w:w="0" w:type="auto"/>
          </w:tcPr>
          <w:p w14:paraId="2A23C6CF" w14:textId="77777777" w:rsidR="00A72525" w:rsidRPr="00BF6B84" w:rsidRDefault="00A72525" w:rsidP="00FD5725">
            <w:pPr>
              <w:rPr>
                <w:color w:val="00B0F0"/>
                <w:sz w:val="20"/>
                <w:szCs w:val="20"/>
              </w:rPr>
            </w:pPr>
          </w:p>
        </w:tc>
      </w:tr>
      <w:tr w:rsidR="00111EF2" w:rsidRPr="00BF6B84" w14:paraId="33C7B1F6" w14:textId="77777777" w:rsidTr="00BF6B84">
        <w:trPr>
          <w:trHeight w:val="397"/>
        </w:trPr>
        <w:tc>
          <w:tcPr>
            <w:tcW w:w="0" w:type="auto"/>
            <w:vMerge/>
            <w:shd w:val="clear" w:color="auto" w:fill="FFFFFF" w:themeFill="background1"/>
          </w:tcPr>
          <w:p w14:paraId="48C0654D" w14:textId="4A42075F" w:rsidR="008144FB" w:rsidRPr="00BF6B84" w:rsidRDefault="008144FB" w:rsidP="00FD5725">
            <w:pPr>
              <w:rPr>
                <w:color w:val="00B0F0"/>
                <w:sz w:val="20"/>
                <w:szCs w:val="20"/>
              </w:rPr>
            </w:pPr>
          </w:p>
        </w:tc>
        <w:tc>
          <w:tcPr>
            <w:tcW w:w="0" w:type="auto"/>
            <w:shd w:val="clear" w:color="auto" w:fill="FFFFFF" w:themeFill="background1"/>
          </w:tcPr>
          <w:p w14:paraId="17FB266C" w14:textId="2590F684" w:rsidR="008144FB" w:rsidRPr="00BF6B84" w:rsidRDefault="008144FB" w:rsidP="00FD5725">
            <w:pPr>
              <w:spacing w:line="276" w:lineRule="auto"/>
              <w:rPr>
                <w:sz w:val="20"/>
                <w:szCs w:val="20"/>
              </w:rPr>
            </w:pPr>
            <w:r w:rsidRPr="00BF6B84">
              <w:rPr>
                <w:sz w:val="20"/>
                <w:szCs w:val="20"/>
              </w:rPr>
              <w:t>Lower than usual first aid and fire warden provision in low occupancy buildings</w:t>
            </w:r>
          </w:p>
        </w:tc>
        <w:tc>
          <w:tcPr>
            <w:tcW w:w="0" w:type="auto"/>
          </w:tcPr>
          <w:p w14:paraId="5A28A87E" w14:textId="1BB582A5" w:rsidR="008144FB" w:rsidRPr="00BF6B84" w:rsidRDefault="00821266" w:rsidP="00FD5725">
            <w:pPr>
              <w:rPr>
                <w:sz w:val="20"/>
                <w:szCs w:val="20"/>
              </w:rPr>
            </w:pPr>
            <w:r w:rsidRPr="00BF6B84">
              <w:rPr>
                <w:sz w:val="20"/>
                <w:szCs w:val="20"/>
              </w:rPr>
              <w:t xml:space="preserve">If possible, the meeting organiser should familiarise themselves with </w:t>
            </w:r>
            <w:r w:rsidR="008144FB" w:rsidRPr="00BF6B84">
              <w:rPr>
                <w:sz w:val="20"/>
                <w:szCs w:val="20"/>
              </w:rPr>
              <w:t>available first aid provision in the locality of the meeting and current guidance on first aid response to common incidents</w:t>
            </w:r>
            <w:r w:rsidRPr="00BF6B84">
              <w:rPr>
                <w:sz w:val="20"/>
                <w:szCs w:val="20"/>
              </w:rPr>
              <w:t>,</w:t>
            </w:r>
            <w:r w:rsidR="008144FB" w:rsidRPr="00BF6B84">
              <w:rPr>
                <w:sz w:val="20"/>
                <w:szCs w:val="20"/>
              </w:rPr>
              <w:t xml:space="preserve"> such as fainting</w:t>
            </w:r>
            <w:r w:rsidRPr="00BF6B84">
              <w:rPr>
                <w:sz w:val="20"/>
                <w:szCs w:val="20"/>
              </w:rPr>
              <w:t xml:space="preserve">, available in </w:t>
            </w:r>
            <w:r w:rsidR="008144FB" w:rsidRPr="00BF6B84">
              <w:rPr>
                <w:sz w:val="20"/>
                <w:szCs w:val="20"/>
              </w:rPr>
              <w:t xml:space="preserve">Safety Note 77. </w:t>
            </w:r>
            <w:r w:rsidRPr="00BF6B84">
              <w:rPr>
                <w:sz w:val="20"/>
                <w:szCs w:val="20"/>
              </w:rPr>
              <w:t>(Local HSCs can provide further information as required.)</w:t>
            </w:r>
          </w:p>
        </w:tc>
        <w:tc>
          <w:tcPr>
            <w:tcW w:w="0" w:type="auto"/>
          </w:tcPr>
          <w:p w14:paraId="105D74DC" w14:textId="77777777" w:rsidR="008144FB" w:rsidRPr="00BF6B84" w:rsidRDefault="008144FB" w:rsidP="00FD5725">
            <w:pPr>
              <w:spacing w:line="276" w:lineRule="auto"/>
              <w:rPr>
                <w:color w:val="00B0F0"/>
                <w:sz w:val="20"/>
                <w:szCs w:val="20"/>
              </w:rPr>
            </w:pPr>
          </w:p>
        </w:tc>
      </w:tr>
      <w:tr w:rsidR="00111EF2" w:rsidRPr="00BF6B84" w14:paraId="09001734" w14:textId="77777777" w:rsidTr="00BF6B84">
        <w:trPr>
          <w:trHeight w:val="397"/>
        </w:trPr>
        <w:tc>
          <w:tcPr>
            <w:tcW w:w="0" w:type="auto"/>
            <w:vMerge/>
            <w:shd w:val="clear" w:color="auto" w:fill="FFFFFF" w:themeFill="background1"/>
          </w:tcPr>
          <w:p w14:paraId="0F02F898" w14:textId="77777777" w:rsidR="008144FB" w:rsidRPr="00BF6B84" w:rsidRDefault="008144FB" w:rsidP="00FD5725">
            <w:pPr>
              <w:rPr>
                <w:color w:val="00B0F0"/>
                <w:sz w:val="20"/>
                <w:szCs w:val="20"/>
              </w:rPr>
            </w:pPr>
          </w:p>
        </w:tc>
        <w:tc>
          <w:tcPr>
            <w:tcW w:w="0" w:type="auto"/>
            <w:vMerge w:val="restart"/>
            <w:shd w:val="clear" w:color="auto" w:fill="FFFFFF" w:themeFill="background1"/>
          </w:tcPr>
          <w:p w14:paraId="0007AAFA" w14:textId="2E680478" w:rsidR="008144FB" w:rsidRPr="00BF6B84" w:rsidRDefault="008144FB" w:rsidP="00FD5725">
            <w:pPr>
              <w:spacing w:line="276" w:lineRule="auto"/>
              <w:rPr>
                <w:sz w:val="20"/>
                <w:szCs w:val="20"/>
              </w:rPr>
            </w:pPr>
            <w:r w:rsidRPr="00BF6B84">
              <w:rPr>
                <w:sz w:val="20"/>
                <w:szCs w:val="20"/>
              </w:rPr>
              <w:t>Handling of contaminated items</w:t>
            </w:r>
          </w:p>
        </w:tc>
        <w:tc>
          <w:tcPr>
            <w:tcW w:w="0" w:type="auto"/>
          </w:tcPr>
          <w:p w14:paraId="71002935" w14:textId="1909F9BB" w:rsidR="008144FB" w:rsidRPr="00BF6B84" w:rsidRDefault="00821266" w:rsidP="00FD5725">
            <w:pPr>
              <w:rPr>
                <w:sz w:val="20"/>
                <w:szCs w:val="20"/>
              </w:rPr>
            </w:pPr>
            <w:r w:rsidRPr="00BF6B84">
              <w:rPr>
                <w:sz w:val="20"/>
                <w:szCs w:val="20"/>
              </w:rPr>
              <w:t>If possible, the meeting organiser should distribute materials online before the meeting to prevent the distribution of items during the meeting, for example handouts.</w:t>
            </w:r>
          </w:p>
        </w:tc>
        <w:tc>
          <w:tcPr>
            <w:tcW w:w="0" w:type="auto"/>
          </w:tcPr>
          <w:p w14:paraId="00BF3295" w14:textId="77777777" w:rsidR="008144FB" w:rsidRPr="00BF6B84" w:rsidRDefault="008144FB" w:rsidP="00FD5725">
            <w:pPr>
              <w:spacing w:line="276" w:lineRule="auto"/>
              <w:rPr>
                <w:color w:val="00B0F0"/>
                <w:sz w:val="20"/>
                <w:szCs w:val="20"/>
              </w:rPr>
            </w:pPr>
          </w:p>
        </w:tc>
      </w:tr>
      <w:tr w:rsidR="00111EF2" w:rsidRPr="00BF6B84" w14:paraId="021879B3" w14:textId="77777777" w:rsidTr="00BF6B84">
        <w:trPr>
          <w:trHeight w:val="397"/>
        </w:trPr>
        <w:tc>
          <w:tcPr>
            <w:tcW w:w="0" w:type="auto"/>
            <w:vMerge/>
            <w:shd w:val="clear" w:color="auto" w:fill="FFFFFF" w:themeFill="background1"/>
          </w:tcPr>
          <w:p w14:paraId="2A82128B" w14:textId="77777777" w:rsidR="008144FB" w:rsidRPr="00BF6B84" w:rsidRDefault="008144FB" w:rsidP="00FD5725">
            <w:pPr>
              <w:rPr>
                <w:color w:val="00B0F0"/>
                <w:sz w:val="20"/>
                <w:szCs w:val="20"/>
              </w:rPr>
            </w:pPr>
          </w:p>
        </w:tc>
        <w:tc>
          <w:tcPr>
            <w:tcW w:w="0" w:type="auto"/>
            <w:vMerge/>
            <w:shd w:val="clear" w:color="auto" w:fill="FFFFFF" w:themeFill="background1"/>
          </w:tcPr>
          <w:p w14:paraId="5B0E2E38" w14:textId="77777777" w:rsidR="008144FB" w:rsidRPr="00BF6B84" w:rsidRDefault="008144FB" w:rsidP="00FD5725">
            <w:pPr>
              <w:rPr>
                <w:sz w:val="20"/>
                <w:szCs w:val="20"/>
              </w:rPr>
            </w:pPr>
          </w:p>
        </w:tc>
        <w:tc>
          <w:tcPr>
            <w:tcW w:w="0" w:type="auto"/>
          </w:tcPr>
          <w:p w14:paraId="629E6F28" w14:textId="65F3D4B3" w:rsidR="008144FB" w:rsidRPr="00BF6B84" w:rsidRDefault="00821266" w:rsidP="00FD5725">
            <w:pPr>
              <w:rPr>
                <w:sz w:val="20"/>
                <w:szCs w:val="20"/>
              </w:rPr>
            </w:pPr>
            <w:r w:rsidRPr="00BF6B84">
              <w:rPr>
                <w:sz w:val="20"/>
                <w:szCs w:val="20"/>
              </w:rPr>
              <w:t>The m</w:t>
            </w:r>
            <w:r w:rsidR="008144FB" w:rsidRPr="00BF6B84">
              <w:rPr>
                <w:sz w:val="20"/>
                <w:szCs w:val="20"/>
              </w:rPr>
              <w:t xml:space="preserve">eeting organiser </w:t>
            </w:r>
            <w:r w:rsidRPr="00BF6B84">
              <w:rPr>
                <w:sz w:val="20"/>
                <w:szCs w:val="20"/>
              </w:rPr>
              <w:t>should</w:t>
            </w:r>
            <w:r w:rsidR="008144FB" w:rsidRPr="00BF6B84">
              <w:rPr>
                <w:sz w:val="20"/>
                <w:szCs w:val="20"/>
              </w:rPr>
              <w:t xml:space="preserve"> design </w:t>
            </w:r>
            <w:r w:rsidRPr="00BF6B84">
              <w:rPr>
                <w:sz w:val="20"/>
                <w:szCs w:val="20"/>
              </w:rPr>
              <w:t xml:space="preserve">the </w:t>
            </w:r>
            <w:r w:rsidR="008144FB" w:rsidRPr="00BF6B84">
              <w:rPr>
                <w:sz w:val="20"/>
                <w:szCs w:val="20"/>
              </w:rPr>
              <w:t xml:space="preserve">meeting to minimise </w:t>
            </w:r>
            <w:r w:rsidR="005E7E6B" w:rsidRPr="00BF6B84">
              <w:rPr>
                <w:sz w:val="20"/>
                <w:szCs w:val="20"/>
              </w:rPr>
              <w:t xml:space="preserve">the </w:t>
            </w:r>
            <w:r w:rsidR="008144FB" w:rsidRPr="00BF6B84">
              <w:rPr>
                <w:sz w:val="20"/>
                <w:szCs w:val="20"/>
              </w:rPr>
              <w:t xml:space="preserve">need for multiple handling of items such as white board pens, etc, unless they also </w:t>
            </w:r>
            <w:r w:rsidR="005E7E6B" w:rsidRPr="00BF6B84">
              <w:rPr>
                <w:sz w:val="20"/>
                <w:szCs w:val="20"/>
              </w:rPr>
              <w:t>provide</w:t>
            </w:r>
            <w:r w:rsidR="008144FB" w:rsidRPr="00BF6B84">
              <w:rPr>
                <w:sz w:val="20"/>
                <w:szCs w:val="20"/>
              </w:rPr>
              <w:t xml:space="preserve"> hand hygiene opportunities.</w:t>
            </w:r>
          </w:p>
        </w:tc>
        <w:tc>
          <w:tcPr>
            <w:tcW w:w="0" w:type="auto"/>
          </w:tcPr>
          <w:p w14:paraId="02B913DF" w14:textId="77777777" w:rsidR="008144FB" w:rsidRPr="00BF6B84" w:rsidRDefault="008144FB" w:rsidP="00FD5725">
            <w:pPr>
              <w:rPr>
                <w:color w:val="00B0F0"/>
                <w:sz w:val="20"/>
                <w:szCs w:val="20"/>
              </w:rPr>
            </w:pPr>
          </w:p>
        </w:tc>
      </w:tr>
      <w:tr w:rsidR="00E005F6" w:rsidRPr="00BF6B84" w14:paraId="1C7EC126" w14:textId="77777777" w:rsidTr="00BF6B84">
        <w:trPr>
          <w:trHeight w:val="397"/>
        </w:trPr>
        <w:tc>
          <w:tcPr>
            <w:tcW w:w="0" w:type="auto"/>
            <w:vMerge w:val="restart"/>
            <w:shd w:val="clear" w:color="auto" w:fill="FFFFFF" w:themeFill="background1"/>
          </w:tcPr>
          <w:p w14:paraId="0AFF54EB" w14:textId="48C8530A" w:rsidR="00E005F6" w:rsidRPr="00BF6B84" w:rsidRDefault="00E005F6" w:rsidP="00FD5725">
            <w:pPr>
              <w:rPr>
                <w:sz w:val="20"/>
                <w:szCs w:val="20"/>
              </w:rPr>
            </w:pPr>
            <w:r w:rsidRPr="00BF6B84">
              <w:rPr>
                <w:sz w:val="20"/>
                <w:szCs w:val="20"/>
              </w:rPr>
              <w:t>During meeting</w:t>
            </w:r>
          </w:p>
        </w:tc>
        <w:tc>
          <w:tcPr>
            <w:tcW w:w="0" w:type="auto"/>
            <w:shd w:val="clear" w:color="auto" w:fill="FFFFFF" w:themeFill="background1"/>
          </w:tcPr>
          <w:p w14:paraId="00698268" w14:textId="79645CC5" w:rsidR="00E005F6" w:rsidRPr="00BF6B84" w:rsidRDefault="00E005F6" w:rsidP="00FD5725">
            <w:pPr>
              <w:rPr>
                <w:sz w:val="20"/>
                <w:szCs w:val="20"/>
              </w:rPr>
            </w:pPr>
            <w:r w:rsidRPr="00BF6B84">
              <w:rPr>
                <w:sz w:val="20"/>
                <w:szCs w:val="20"/>
              </w:rPr>
              <w:t>Compromis</w:t>
            </w:r>
            <w:r w:rsidR="00461D1C" w:rsidRPr="00BF6B84">
              <w:rPr>
                <w:sz w:val="20"/>
                <w:szCs w:val="20"/>
              </w:rPr>
              <w:t>ing</w:t>
            </w:r>
            <w:r w:rsidRPr="00BF6B84">
              <w:rPr>
                <w:sz w:val="20"/>
                <w:szCs w:val="20"/>
              </w:rPr>
              <w:t xml:space="preserve"> contact tracing</w:t>
            </w:r>
          </w:p>
        </w:tc>
        <w:tc>
          <w:tcPr>
            <w:tcW w:w="0" w:type="auto"/>
          </w:tcPr>
          <w:p w14:paraId="6ABC8ABF" w14:textId="5EF409A6" w:rsidR="00E005F6" w:rsidRPr="00BF6B84" w:rsidRDefault="00E005F6" w:rsidP="00FD5725">
            <w:pPr>
              <w:rPr>
                <w:sz w:val="20"/>
                <w:szCs w:val="20"/>
              </w:rPr>
            </w:pPr>
            <w:r w:rsidRPr="00BF6B84">
              <w:rPr>
                <w:sz w:val="20"/>
                <w:szCs w:val="20"/>
              </w:rPr>
              <w:t>Meeting organiser should ensure a record of attendees is retained (</w:t>
            </w:r>
            <w:r w:rsidR="005E7E6B" w:rsidRPr="00BF6B84">
              <w:rPr>
                <w:sz w:val="20"/>
                <w:szCs w:val="20"/>
              </w:rPr>
              <w:t xml:space="preserve">an </w:t>
            </w:r>
            <w:r w:rsidRPr="00BF6B84">
              <w:rPr>
                <w:sz w:val="20"/>
                <w:szCs w:val="20"/>
              </w:rPr>
              <w:t>Outlook invitation is sufficient) in case contact tracing is subsequently required.</w:t>
            </w:r>
          </w:p>
        </w:tc>
        <w:tc>
          <w:tcPr>
            <w:tcW w:w="0" w:type="auto"/>
          </w:tcPr>
          <w:p w14:paraId="5E23BFB7" w14:textId="77777777" w:rsidR="00E005F6" w:rsidRPr="00BF6B84" w:rsidRDefault="00E005F6" w:rsidP="00FD5725">
            <w:pPr>
              <w:rPr>
                <w:color w:val="00B0F0"/>
                <w:sz w:val="20"/>
                <w:szCs w:val="20"/>
              </w:rPr>
            </w:pPr>
          </w:p>
        </w:tc>
      </w:tr>
      <w:tr w:rsidR="00E005F6" w:rsidRPr="00BF6B84" w14:paraId="1A037096" w14:textId="77777777" w:rsidTr="00BF6B84">
        <w:trPr>
          <w:trHeight w:val="397"/>
        </w:trPr>
        <w:tc>
          <w:tcPr>
            <w:tcW w:w="0" w:type="auto"/>
            <w:vMerge/>
            <w:shd w:val="clear" w:color="auto" w:fill="FFFFFF" w:themeFill="background1"/>
          </w:tcPr>
          <w:p w14:paraId="244D573E" w14:textId="77777777" w:rsidR="00E005F6" w:rsidRPr="00BF6B84" w:rsidRDefault="00E005F6" w:rsidP="00E005F6">
            <w:pPr>
              <w:rPr>
                <w:sz w:val="20"/>
                <w:szCs w:val="20"/>
              </w:rPr>
            </w:pPr>
          </w:p>
        </w:tc>
        <w:tc>
          <w:tcPr>
            <w:tcW w:w="0" w:type="auto"/>
            <w:shd w:val="clear" w:color="auto" w:fill="FFFFFF" w:themeFill="background1"/>
          </w:tcPr>
          <w:p w14:paraId="4618B399" w14:textId="22285AD9" w:rsidR="00E005F6" w:rsidRPr="00BF6B84" w:rsidRDefault="00E005F6" w:rsidP="00E005F6">
            <w:pPr>
              <w:rPr>
                <w:sz w:val="20"/>
                <w:szCs w:val="20"/>
              </w:rPr>
            </w:pPr>
            <w:r w:rsidRPr="00BF6B84">
              <w:rPr>
                <w:sz w:val="20"/>
                <w:szCs w:val="20"/>
              </w:rPr>
              <w:t xml:space="preserve">Compromising of social distancing within meeting rooms </w:t>
            </w:r>
          </w:p>
        </w:tc>
        <w:tc>
          <w:tcPr>
            <w:tcW w:w="0" w:type="auto"/>
          </w:tcPr>
          <w:p w14:paraId="4D992FB5" w14:textId="77777777" w:rsidR="005E7E6B" w:rsidRPr="00BF6B84" w:rsidRDefault="005E7E6B" w:rsidP="00E005F6">
            <w:pPr>
              <w:rPr>
                <w:sz w:val="20"/>
                <w:szCs w:val="20"/>
              </w:rPr>
            </w:pPr>
            <w:r w:rsidRPr="00BF6B84">
              <w:rPr>
                <w:sz w:val="20"/>
                <w:szCs w:val="20"/>
              </w:rPr>
              <w:t>Before the start of the Autumn Term p</w:t>
            </w:r>
            <w:r w:rsidR="00E005F6" w:rsidRPr="00BF6B84">
              <w:rPr>
                <w:sz w:val="20"/>
                <w:szCs w:val="20"/>
              </w:rPr>
              <w:t>articipants should self-organise to maintain 2m distancing. If this cannot be achieved the meeting should be moved or re-scheduled.</w:t>
            </w:r>
            <w:r w:rsidRPr="00BF6B84">
              <w:rPr>
                <w:sz w:val="20"/>
                <w:szCs w:val="20"/>
              </w:rPr>
              <w:t xml:space="preserve"> </w:t>
            </w:r>
          </w:p>
          <w:p w14:paraId="3CAED8C3" w14:textId="3249F415" w:rsidR="00E005F6" w:rsidRPr="00BF6B84" w:rsidRDefault="005E7E6B" w:rsidP="00E005F6">
            <w:pPr>
              <w:rPr>
                <w:sz w:val="20"/>
                <w:szCs w:val="20"/>
              </w:rPr>
            </w:pPr>
            <w:r w:rsidRPr="00BF6B84">
              <w:rPr>
                <w:sz w:val="20"/>
                <w:szCs w:val="20"/>
              </w:rPr>
              <w:t>After the start of the Autumn Term social distancing should be maintained where possible on a voluntary basis.</w:t>
            </w:r>
          </w:p>
        </w:tc>
        <w:tc>
          <w:tcPr>
            <w:tcW w:w="0" w:type="auto"/>
          </w:tcPr>
          <w:p w14:paraId="1ABE8510" w14:textId="77777777" w:rsidR="00E005F6" w:rsidRPr="00BF6B84" w:rsidRDefault="00E005F6" w:rsidP="00E005F6">
            <w:pPr>
              <w:rPr>
                <w:color w:val="00B0F0"/>
                <w:sz w:val="20"/>
                <w:szCs w:val="20"/>
              </w:rPr>
            </w:pPr>
          </w:p>
        </w:tc>
      </w:tr>
      <w:tr w:rsidR="00E005F6" w:rsidRPr="00BF6B84" w14:paraId="59762215" w14:textId="77777777" w:rsidTr="00BF6B84">
        <w:trPr>
          <w:trHeight w:val="397"/>
        </w:trPr>
        <w:tc>
          <w:tcPr>
            <w:tcW w:w="0" w:type="auto"/>
            <w:vMerge/>
            <w:shd w:val="clear" w:color="auto" w:fill="FFFFFF" w:themeFill="background1"/>
          </w:tcPr>
          <w:p w14:paraId="16DC6C9F" w14:textId="77777777" w:rsidR="00E005F6" w:rsidRPr="00BF6B84" w:rsidRDefault="00E005F6" w:rsidP="00E005F6">
            <w:pPr>
              <w:rPr>
                <w:sz w:val="20"/>
                <w:szCs w:val="20"/>
              </w:rPr>
            </w:pPr>
          </w:p>
        </w:tc>
        <w:tc>
          <w:tcPr>
            <w:tcW w:w="0" w:type="auto"/>
            <w:shd w:val="clear" w:color="auto" w:fill="FFFFFF" w:themeFill="background1"/>
          </w:tcPr>
          <w:p w14:paraId="213FC3C4" w14:textId="54B9FDA3" w:rsidR="00E005F6" w:rsidRPr="00BF6B84" w:rsidRDefault="00E005F6" w:rsidP="00E005F6">
            <w:pPr>
              <w:rPr>
                <w:sz w:val="20"/>
                <w:szCs w:val="20"/>
              </w:rPr>
            </w:pPr>
            <w:r w:rsidRPr="00BF6B84">
              <w:rPr>
                <w:sz w:val="20"/>
                <w:szCs w:val="20"/>
              </w:rPr>
              <w:t>Inadequate ventilation</w:t>
            </w:r>
          </w:p>
        </w:tc>
        <w:tc>
          <w:tcPr>
            <w:tcW w:w="0" w:type="auto"/>
          </w:tcPr>
          <w:p w14:paraId="2F85E47F" w14:textId="77777777" w:rsidR="00BF6B84" w:rsidRPr="00BF6B84" w:rsidRDefault="00E005F6" w:rsidP="00E005F6">
            <w:pPr>
              <w:rPr>
                <w:sz w:val="20"/>
                <w:szCs w:val="20"/>
              </w:rPr>
            </w:pPr>
            <w:r w:rsidRPr="00BF6B84">
              <w:rPr>
                <w:sz w:val="20"/>
                <w:szCs w:val="20"/>
              </w:rPr>
              <w:t xml:space="preserve">Conventional office meeting rooms </w:t>
            </w:r>
            <w:r w:rsidR="005E7E6B" w:rsidRPr="00BF6B84">
              <w:rPr>
                <w:sz w:val="20"/>
                <w:szCs w:val="20"/>
              </w:rPr>
              <w:t xml:space="preserve">which are served by either mechanical ventilation or openable windows </w:t>
            </w:r>
            <w:r w:rsidRPr="00BF6B84">
              <w:rPr>
                <w:sz w:val="20"/>
                <w:szCs w:val="20"/>
              </w:rPr>
              <w:t>will typically provide adequate ventilation to keep the risk of transmission low. Participants should exploit opportunities for ventilation by using available windows and doors sensibly.</w:t>
            </w:r>
            <w:r w:rsidR="005E7E6B" w:rsidRPr="00BF6B84">
              <w:rPr>
                <w:sz w:val="20"/>
                <w:szCs w:val="20"/>
              </w:rPr>
              <w:t xml:space="preserve"> </w:t>
            </w:r>
          </w:p>
          <w:p w14:paraId="2645EBEE" w14:textId="2B15F42B" w:rsidR="00E005F6" w:rsidRPr="00BF6B84" w:rsidRDefault="005E7E6B" w:rsidP="00E005F6">
            <w:pPr>
              <w:rPr>
                <w:sz w:val="20"/>
                <w:szCs w:val="20"/>
              </w:rPr>
            </w:pPr>
            <w:r w:rsidRPr="00BF6B84">
              <w:rPr>
                <w:sz w:val="20"/>
                <w:szCs w:val="20"/>
              </w:rPr>
              <w:t xml:space="preserve">Avoid holding meetings within storage or other spaces </w:t>
            </w:r>
            <w:r w:rsidR="00BF6B84" w:rsidRPr="00BF6B84">
              <w:rPr>
                <w:sz w:val="20"/>
                <w:szCs w:val="20"/>
              </w:rPr>
              <w:t>where ventilation may not be adequate - signs of poor ventilation include musty smells or unusually high humidity.</w:t>
            </w:r>
          </w:p>
        </w:tc>
        <w:tc>
          <w:tcPr>
            <w:tcW w:w="0" w:type="auto"/>
          </w:tcPr>
          <w:p w14:paraId="6378C600" w14:textId="77777777" w:rsidR="00E005F6" w:rsidRPr="00BF6B84" w:rsidRDefault="00E005F6" w:rsidP="00E005F6">
            <w:pPr>
              <w:rPr>
                <w:color w:val="00B0F0"/>
                <w:sz w:val="20"/>
                <w:szCs w:val="20"/>
              </w:rPr>
            </w:pPr>
          </w:p>
        </w:tc>
      </w:tr>
      <w:tr w:rsidR="00E005F6" w:rsidRPr="00BF6B84" w14:paraId="58E8E9CD" w14:textId="77777777" w:rsidTr="00BF6B84">
        <w:trPr>
          <w:trHeight w:val="397"/>
        </w:trPr>
        <w:tc>
          <w:tcPr>
            <w:tcW w:w="0" w:type="auto"/>
            <w:vMerge/>
            <w:shd w:val="clear" w:color="auto" w:fill="FFFFFF" w:themeFill="background1"/>
          </w:tcPr>
          <w:p w14:paraId="4407DD98" w14:textId="77777777" w:rsidR="00E005F6" w:rsidRPr="00BF6B84" w:rsidRDefault="00E005F6" w:rsidP="00E005F6">
            <w:pPr>
              <w:rPr>
                <w:sz w:val="20"/>
                <w:szCs w:val="20"/>
              </w:rPr>
            </w:pPr>
          </w:p>
        </w:tc>
        <w:tc>
          <w:tcPr>
            <w:tcW w:w="0" w:type="auto"/>
            <w:vMerge w:val="restart"/>
            <w:shd w:val="clear" w:color="auto" w:fill="FFFFFF" w:themeFill="background1"/>
          </w:tcPr>
          <w:p w14:paraId="7CCCEAA7" w14:textId="20936909" w:rsidR="00E005F6" w:rsidRPr="00BF6B84" w:rsidRDefault="00E005F6" w:rsidP="00E005F6">
            <w:pPr>
              <w:rPr>
                <w:sz w:val="20"/>
                <w:szCs w:val="20"/>
              </w:rPr>
            </w:pPr>
            <w:r w:rsidRPr="00BF6B84">
              <w:rPr>
                <w:sz w:val="20"/>
                <w:szCs w:val="20"/>
              </w:rPr>
              <w:t>Behaviours which may increase transmission of virus</w:t>
            </w:r>
          </w:p>
        </w:tc>
        <w:tc>
          <w:tcPr>
            <w:tcW w:w="0" w:type="auto"/>
          </w:tcPr>
          <w:p w14:paraId="79E9B4C6" w14:textId="7F409F1F" w:rsidR="00E005F6" w:rsidRPr="00BF6B84" w:rsidRDefault="00E005F6" w:rsidP="00E005F6">
            <w:pPr>
              <w:rPr>
                <w:sz w:val="20"/>
                <w:szCs w:val="20"/>
              </w:rPr>
            </w:pPr>
            <w:r w:rsidRPr="00BF6B84">
              <w:rPr>
                <w:sz w:val="20"/>
                <w:szCs w:val="20"/>
              </w:rPr>
              <w:t xml:space="preserve">Any participants displaying relevant symptoms should be (politely) asked to leave immediately and return home. </w:t>
            </w:r>
            <w:r w:rsidR="001A518C" w:rsidRPr="00BF6B84">
              <w:rPr>
                <w:sz w:val="20"/>
                <w:szCs w:val="20"/>
              </w:rPr>
              <w:t>They should be r</w:t>
            </w:r>
            <w:r w:rsidRPr="00BF6B84">
              <w:rPr>
                <w:sz w:val="20"/>
                <w:szCs w:val="20"/>
              </w:rPr>
              <w:t>efer</w:t>
            </w:r>
            <w:r w:rsidR="001A518C" w:rsidRPr="00BF6B84">
              <w:rPr>
                <w:sz w:val="20"/>
                <w:szCs w:val="20"/>
              </w:rPr>
              <w:t>red</w:t>
            </w:r>
            <w:r w:rsidRPr="00BF6B84">
              <w:rPr>
                <w:sz w:val="20"/>
                <w:szCs w:val="20"/>
              </w:rPr>
              <w:t xml:space="preserve"> </w:t>
            </w:r>
            <w:r w:rsidR="001A518C" w:rsidRPr="00BF6B84">
              <w:rPr>
                <w:sz w:val="20"/>
                <w:szCs w:val="20"/>
              </w:rPr>
              <w:t>to</w:t>
            </w:r>
            <w:r w:rsidRPr="00BF6B84">
              <w:rPr>
                <w:sz w:val="20"/>
                <w:szCs w:val="20"/>
              </w:rPr>
              <w:t xml:space="preserve"> </w:t>
            </w:r>
            <w:r w:rsidR="001A518C" w:rsidRPr="00BF6B84">
              <w:rPr>
                <w:sz w:val="20"/>
                <w:szCs w:val="20"/>
              </w:rPr>
              <w:t xml:space="preserve">the </w:t>
            </w:r>
            <w:r w:rsidRPr="00BF6B84">
              <w:rPr>
                <w:sz w:val="20"/>
                <w:szCs w:val="20"/>
              </w:rPr>
              <w:t>NHS and</w:t>
            </w:r>
            <w:r w:rsidR="001A518C" w:rsidRPr="00BF6B84">
              <w:rPr>
                <w:sz w:val="20"/>
                <w:szCs w:val="20"/>
              </w:rPr>
              <w:t xml:space="preserve"> </w:t>
            </w:r>
            <w:r w:rsidRPr="00BF6B84">
              <w:rPr>
                <w:sz w:val="20"/>
                <w:szCs w:val="20"/>
              </w:rPr>
              <w:t>University guidance on the appropriate action for them to take.</w:t>
            </w:r>
            <w:r w:rsidR="001A518C" w:rsidRPr="00BF6B84">
              <w:rPr>
                <w:sz w:val="20"/>
                <w:szCs w:val="20"/>
              </w:rPr>
              <w:t xml:space="preserve"> </w:t>
            </w:r>
          </w:p>
        </w:tc>
        <w:tc>
          <w:tcPr>
            <w:tcW w:w="0" w:type="auto"/>
          </w:tcPr>
          <w:p w14:paraId="407314F2" w14:textId="77777777" w:rsidR="00E005F6" w:rsidRPr="00BF6B84" w:rsidRDefault="00E005F6" w:rsidP="00E005F6">
            <w:pPr>
              <w:rPr>
                <w:color w:val="00B0F0"/>
                <w:sz w:val="20"/>
                <w:szCs w:val="20"/>
              </w:rPr>
            </w:pPr>
          </w:p>
        </w:tc>
      </w:tr>
      <w:tr w:rsidR="00E005F6" w:rsidRPr="00BF6B84" w14:paraId="3517F638" w14:textId="77777777" w:rsidTr="00BF6B84">
        <w:trPr>
          <w:trHeight w:val="397"/>
        </w:trPr>
        <w:tc>
          <w:tcPr>
            <w:tcW w:w="0" w:type="auto"/>
            <w:vMerge/>
            <w:shd w:val="clear" w:color="auto" w:fill="FFFFFF" w:themeFill="background1"/>
          </w:tcPr>
          <w:p w14:paraId="6F4A98B7" w14:textId="77777777" w:rsidR="00E005F6" w:rsidRPr="00BF6B84" w:rsidRDefault="00E005F6" w:rsidP="00E005F6">
            <w:pPr>
              <w:rPr>
                <w:sz w:val="20"/>
                <w:szCs w:val="20"/>
              </w:rPr>
            </w:pPr>
          </w:p>
        </w:tc>
        <w:tc>
          <w:tcPr>
            <w:tcW w:w="0" w:type="auto"/>
            <w:vMerge/>
            <w:shd w:val="clear" w:color="auto" w:fill="FFFFFF" w:themeFill="background1"/>
          </w:tcPr>
          <w:p w14:paraId="1BD1A3C9" w14:textId="77777777" w:rsidR="00E005F6" w:rsidRPr="00BF6B84" w:rsidRDefault="00E005F6" w:rsidP="00E005F6">
            <w:pPr>
              <w:rPr>
                <w:sz w:val="20"/>
                <w:szCs w:val="20"/>
              </w:rPr>
            </w:pPr>
          </w:p>
        </w:tc>
        <w:tc>
          <w:tcPr>
            <w:tcW w:w="0" w:type="auto"/>
          </w:tcPr>
          <w:p w14:paraId="124AF676" w14:textId="71FB81A8" w:rsidR="00E005F6" w:rsidRPr="00BF6B84" w:rsidRDefault="00E005F6" w:rsidP="00E005F6">
            <w:pPr>
              <w:rPr>
                <w:sz w:val="20"/>
                <w:szCs w:val="20"/>
              </w:rPr>
            </w:pPr>
            <w:r w:rsidRPr="00BF6B84">
              <w:rPr>
                <w:sz w:val="20"/>
                <w:szCs w:val="20"/>
              </w:rPr>
              <w:t>No eating, drinking, singing</w:t>
            </w:r>
            <w:r w:rsidR="007F3512">
              <w:rPr>
                <w:sz w:val="20"/>
                <w:szCs w:val="20"/>
              </w:rPr>
              <w:t xml:space="preserve"> or</w:t>
            </w:r>
            <w:r w:rsidRPr="00BF6B84">
              <w:rPr>
                <w:sz w:val="20"/>
                <w:szCs w:val="20"/>
              </w:rPr>
              <w:t xml:space="preserve"> shouting</w:t>
            </w:r>
            <w:r w:rsidR="007F3512">
              <w:rPr>
                <w:sz w:val="20"/>
                <w:szCs w:val="20"/>
              </w:rPr>
              <w:t xml:space="preserve"> </w:t>
            </w:r>
            <w:r w:rsidRPr="00BF6B84">
              <w:rPr>
                <w:sz w:val="20"/>
                <w:szCs w:val="20"/>
              </w:rPr>
              <w:t xml:space="preserve">is to be permitted in </w:t>
            </w:r>
            <w:r w:rsidR="001A518C" w:rsidRPr="00BF6B84">
              <w:rPr>
                <w:sz w:val="20"/>
                <w:szCs w:val="20"/>
              </w:rPr>
              <w:t xml:space="preserve">meetings, </w:t>
            </w:r>
            <w:r w:rsidR="00A5565B" w:rsidRPr="00BF6B84">
              <w:rPr>
                <w:sz w:val="20"/>
                <w:szCs w:val="20"/>
              </w:rPr>
              <w:t>except for</w:t>
            </w:r>
            <w:r w:rsidR="001A518C" w:rsidRPr="00BF6B84">
              <w:rPr>
                <w:sz w:val="20"/>
                <w:szCs w:val="20"/>
              </w:rPr>
              <w:t xml:space="preserve"> sipping liquids if this is required for voice health. Comfort breaks should be taken to allow participants opportunities to go outside for refreshment if appropriate.</w:t>
            </w:r>
          </w:p>
        </w:tc>
        <w:tc>
          <w:tcPr>
            <w:tcW w:w="0" w:type="auto"/>
          </w:tcPr>
          <w:p w14:paraId="3F728E64" w14:textId="77777777" w:rsidR="00E005F6" w:rsidRPr="00BF6B84" w:rsidRDefault="00E005F6" w:rsidP="00E005F6">
            <w:pPr>
              <w:rPr>
                <w:color w:val="00B0F0"/>
                <w:sz w:val="20"/>
                <w:szCs w:val="20"/>
              </w:rPr>
            </w:pPr>
          </w:p>
        </w:tc>
      </w:tr>
      <w:tr w:rsidR="001A518C" w:rsidRPr="00BF6B84" w14:paraId="25204B08" w14:textId="77777777" w:rsidTr="00BF6B84">
        <w:trPr>
          <w:trHeight w:val="397"/>
        </w:trPr>
        <w:tc>
          <w:tcPr>
            <w:tcW w:w="0" w:type="auto"/>
            <w:vMerge w:val="restart"/>
            <w:shd w:val="clear" w:color="auto" w:fill="FFFFFF" w:themeFill="background1"/>
          </w:tcPr>
          <w:p w14:paraId="2BB1B98E" w14:textId="502D2662" w:rsidR="001A518C" w:rsidRPr="00BF6B84" w:rsidRDefault="001A518C" w:rsidP="001A518C">
            <w:pPr>
              <w:rPr>
                <w:sz w:val="20"/>
                <w:szCs w:val="20"/>
              </w:rPr>
            </w:pPr>
            <w:r w:rsidRPr="00BF6B84">
              <w:rPr>
                <w:sz w:val="20"/>
                <w:szCs w:val="20"/>
              </w:rPr>
              <w:t>Ending the meeting and leaving the room</w:t>
            </w:r>
          </w:p>
        </w:tc>
        <w:tc>
          <w:tcPr>
            <w:tcW w:w="0" w:type="auto"/>
            <w:vMerge w:val="restart"/>
            <w:shd w:val="clear" w:color="auto" w:fill="FFFFFF" w:themeFill="background1"/>
          </w:tcPr>
          <w:p w14:paraId="5C284467" w14:textId="6EB17A65" w:rsidR="001A518C" w:rsidRPr="00BF6B84" w:rsidRDefault="001A518C" w:rsidP="001A518C">
            <w:pPr>
              <w:rPr>
                <w:sz w:val="20"/>
                <w:szCs w:val="20"/>
              </w:rPr>
            </w:pPr>
            <w:r w:rsidRPr="00BF6B84">
              <w:rPr>
                <w:sz w:val="20"/>
                <w:szCs w:val="20"/>
              </w:rPr>
              <w:t>Handling of contaminated items</w:t>
            </w:r>
          </w:p>
        </w:tc>
        <w:tc>
          <w:tcPr>
            <w:tcW w:w="0" w:type="auto"/>
          </w:tcPr>
          <w:p w14:paraId="0FD51460" w14:textId="29B1544D" w:rsidR="001A518C" w:rsidRPr="00BF6B84" w:rsidRDefault="001A518C" w:rsidP="001A518C">
            <w:pPr>
              <w:rPr>
                <w:sz w:val="20"/>
                <w:szCs w:val="20"/>
              </w:rPr>
            </w:pPr>
            <w:r w:rsidRPr="00BF6B84">
              <w:rPr>
                <w:sz w:val="20"/>
                <w:szCs w:val="20"/>
              </w:rPr>
              <w:t xml:space="preserve">Meeting organiser should remind meeting participants to take their belongings with them and about regular hand washing/hand sanitisation </w:t>
            </w:r>
          </w:p>
        </w:tc>
        <w:tc>
          <w:tcPr>
            <w:tcW w:w="0" w:type="auto"/>
          </w:tcPr>
          <w:p w14:paraId="7C7B66B6" w14:textId="77777777" w:rsidR="001A518C" w:rsidRPr="00BF6B84" w:rsidRDefault="001A518C" w:rsidP="001A518C">
            <w:pPr>
              <w:rPr>
                <w:color w:val="00B0F0"/>
                <w:sz w:val="20"/>
                <w:szCs w:val="20"/>
              </w:rPr>
            </w:pPr>
          </w:p>
        </w:tc>
      </w:tr>
      <w:tr w:rsidR="001A518C" w:rsidRPr="00BF6B84" w14:paraId="1C4F7DA4" w14:textId="77777777" w:rsidTr="00BF6B84">
        <w:trPr>
          <w:trHeight w:val="397"/>
        </w:trPr>
        <w:tc>
          <w:tcPr>
            <w:tcW w:w="0" w:type="auto"/>
            <w:vMerge/>
            <w:shd w:val="clear" w:color="auto" w:fill="FFFFFF" w:themeFill="background1"/>
          </w:tcPr>
          <w:p w14:paraId="39C8EBAA" w14:textId="77777777" w:rsidR="001A518C" w:rsidRPr="00BF6B84" w:rsidRDefault="001A518C" w:rsidP="001A518C">
            <w:pPr>
              <w:rPr>
                <w:sz w:val="20"/>
                <w:szCs w:val="20"/>
              </w:rPr>
            </w:pPr>
          </w:p>
        </w:tc>
        <w:tc>
          <w:tcPr>
            <w:tcW w:w="0" w:type="auto"/>
            <w:vMerge/>
            <w:shd w:val="clear" w:color="auto" w:fill="FFFFFF" w:themeFill="background1"/>
          </w:tcPr>
          <w:p w14:paraId="6C05B777" w14:textId="77777777" w:rsidR="001A518C" w:rsidRPr="00BF6B84" w:rsidRDefault="001A518C" w:rsidP="001A518C">
            <w:pPr>
              <w:rPr>
                <w:sz w:val="20"/>
                <w:szCs w:val="20"/>
              </w:rPr>
            </w:pPr>
          </w:p>
        </w:tc>
        <w:tc>
          <w:tcPr>
            <w:tcW w:w="0" w:type="auto"/>
          </w:tcPr>
          <w:p w14:paraId="325C40D9" w14:textId="2CB8F5D6" w:rsidR="001A518C" w:rsidRPr="00BF6B84" w:rsidRDefault="00BF6B84" w:rsidP="001A518C">
            <w:pPr>
              <w:rPr>
                <w:sz w:val="20"/>
                <w:szCs w:val="20"/>
              </w:rPr>
            </w:pPr>
            <w:r w:rsidRPr="00BF6B84">
              <w:rPr>
                <w:sz w:val="20"/>
                <w:szCs w:val="20"/>
              </w:rPr>
              <w:t>The m</w:t>
            </w:r>
            <w:r w:rsidR="001A518C" w:rsidRPr="00BF6B84">
              <w:rPr>
                <w:sz w:val="20"/>
                <w:szCs w:val="20"/>
              </w:rPr>
              <w:t xml:space="preserve">eeting organiser </w:t>
            </w:r>
            <w:r w:rsidRPr="00BF6B84">
              <w:rPr>
                <w:sz w:val="20"/>
                <w:szCs w:val="20"/>
              </w:rPr>
              <w:t xml:space="preserve">should </w:t>
            </w:r>
            <w:r w:rsidR="001A518C" w:rsidRPr="00BF6B84">
              <w:rPr>
                <w:sz w:val="20"/>
                <w:szCs w:val="20"/>
              </w:rPr>
              <w:t>check</w:t>
            </w:r>
            <w:r w:rsidRPr="00BF6B84">
              <w:rPr>
                <w:sz w:val="20"/>
                <w:szCs w:val="20"/>
              </w:rPr>
              <w:t xml:space="preserve"> </w:t>
            </w:r>
            <w:r w:rsidR="001A518C" w:rsidRPr="00BF6B84">
              <w:rPr>
                <w:sz w:val="20"/>
                <w:szCs w:val="20"/>
              </w:rPr>
              <w:t xml:space="preserve">the room for items left behind. If any are found they should be </w:t>
            </w:r>
            <w:r w:rsidR="007F3512">
              <w:rPr>
                <w:sz w:val="20"/>
                <w:szCs w:val="20"/>
              </w:rPr>
              <w:t>left in</w:t>
            </w:r>
            <w:r w:rsidR="001A518C" w:rsidRPr="00BF6B84">
              <w:rPr>
                <w:sz w:val="20"/>
                <w:szCs w:val="20"/>
              </w:rPr>
              <w:t xml:space="preserve"> a corner and alert Campus Services</w:t>
            </w:r>
            <w:r w:rsidR="007F3512">
              <w:rPr>
                <w:sz w:val="20"/>
                <w:szCs w:val="20"/>
              </w:rPr>
              <w:t>, or returned to their owner using appropriate hand hygiene steps</w:t>
            </w:r>
          </w:p>
        </w:tc>
        <w:tc>
          <w:tcPr>
            <w:tcW w:w="0" w:type="auto"/>
          </w:tcPr>
          <w:p w14:paraId="18309EF9" w14:textId="77777777" w:rsidR="001A518C" w:rsidRPr="00BF6B84" w:rsidRDefault="001A518C" w:rsidP="001A518C">
            <w:pPr>
              <w:rPr>
                <w:color w:val="00B0F0"/>
                <w:sz w:val="20"/>
                <w:szCs w:val="20"/>
              </w:rPr>
            </w:pPr>
          </w:p>
        </w:tc>
      </w:tr>
      <w:tr w:rsidR="001A518C" w:rsidRPr="00BF6B84" w14:paraId="136E52F8" w14:textId="77777777" w:rsidTr="00BF6B84">
        <w:trPr>
          <w:trHeight w:val="397"/>
        </w:trPr>
        <w:tc>
          <w:tcPr>
            <w:tcW w:w="0" w:type="auto"/>
            <w:vMerge/>
            <w:shd w:val="clear" w:color="auto" w:fill="FFFFFF" w:themeFill="background1"/>
          </w:tcPr>
          <w:p w14:paraId="61B74345" w14:textId="77777777" w:rsidR="001A518C" w:rsidRPr="00BF6B84" w:rsidRDefault="001A518C" w:rsidP="001A518C">
            <w:pPr>
              <w:rPr>
                <w:sz w:val="20"/>
                <w:szCs w:val="20"/>
              </w:rPr>
            </w:pPr>
          </w:p>
        </w:tc>
        <w:tc>
          <w:tcPr>
            <w:tcW w:w="0" w:type="auto"/>
            <w:vMerge/>
            <w:shd w:val="clear" w:color="auto" w:fill="FFFFFF" w:themeFill="background1"/>
          </w:tcPr>
          <w:p w14:paraId="4E9C93AB" w14:textId="77777777" w:rsidR="001A518C" w:rsidRPr="00BF6B84" w:rsidRDefault="001A518C" w:rsidP="001A518C">
            <w:pPr>
              <w:rPr>
                <w:sz w:val="20"/>
                <w:szCs w:val="20"/>
              </w:rPr>
            </w:pPr>
          </w:p>
        </w:tc>
        <w:tc>
          <w:tcPr>
            <w:tcW w:w="0" w:type="auto"/>
          </w:tcPr>
          <w:p w14:paraId="67D9ECA6" w14:textId="3F925798" w:rsidR="001A518C" w:rsidRPr="00BF6B84" w:rsidRDefault="001A518C" w:rsidP="001A518C">
            <w:pPr>
              <w:rPr>
                <w:sz w:val="20"/>
                <w:szCs w:val="20"/>
              </w:rPr>
            </w:pPr>
            <w:r w:rsidRPr="00BF6B84">
              <w:rPr>
                <w:sz w:val="20"/>
                <w:szCs w:val="20"/>
              </w:rPr>
              <w:t xml:space="preserve">Campus Services will supply anti-viral wipes </w:t>
            </w:r>
            <w:r w:rsidR="00BF6B84" w:rsidRPr="00BF6B84">
              <w:rPr>
                <w:sz w:val="20"/>
                <w:szCs w:val="20"/>
              </w:rPr>
              <w:t xml:space="preserve">within rooms </w:t>
            </w:r>
            <w:r w:rsidRPr="00BF6B84">
              <w:rPr>
                <w:sz w:val="20"/>
                <w:szCs w:val="20"/>
              </w:rPr>
              <w:t xml:space="preserve">where this has been identified as necessary. </w:t>
            </w:r>
            <w:r w:rsidR="00BF6B84" w:rsidRPr="00BF6B84">
              <w:rPr>
                <w:sz w:val="20"/>
                <w:szCs w:val="20"/>
              </w:rPr>
              <w:t>The chair/m</w:t>
            </w:r>
            <w:r w:rsidRPr="00BF6B84">
              <w:rPr>
                <w:sz w:val="20"/>
                <w:szCs w:val="20"/>
              </w:rPr>
              <w:t xml:space="preserve">eeting organiser </w:t>
            </w:r>
            <w:r w:rsidR="00FC0A53" w:rsidRPr="00BF6B84">
              <w:rPr>
                <w:sz w:val="20"/>
                <w:szCs w:val="20"/>
              </w:rPr>
              <w:t xml:space="preserve">should </w:t>
            </w:r>
            <w:r w:rsidRPr="00BF6B84">
              <w:rPr>
                <w:sz w:val="20"/>
                <w:szCs w:val="20"/>
              </w:rPr>
              <w:t xml:space="preserve">leave the room last having wiped </w:t>
            </w:r>
            <w:r w:rsidR="00BF6B84" w:rsidRPr="00BF6B84">
              <w:rPr>
                <w:sz w:val="20"/>
                <w:szCs w:val="20"/>
              </w:rPr>
              <w:t xml:space="preserve">the </w:t>
            </w:r>
            <w:r w:rsidRPr="00BF6B84">
              <w:rPr>
                <w:sz w:val="20"/>
                <w:szCs w:val="20"/>
              </w:rPr>
              <w:t>lectern/technology</w:t>
            </w:r>
            <w:r w:rsidR="00FC0A53" w:rsidRPr="00BF6B84">
              <w:rPr>
                <w:sz w:val="20"/>
                <w:szCs w:val="20"/>
              </w:rPr>
              <w:t>/</w:t>
            </w:r>
            <w:r w:rsidRPr="00BF6B84">
              <w:rPr>
                <w:sz w:val="20"/>
                <w:szCs w:val="20"/>
              </w:rPr>
              <w:t>table if used.</w:t>
            </w:r>
          </w:p>
        </w:tc>
        <w:tc>
          <w:tcPr>
            <w:tcW w:w="0" w:type="auto"/>
          </w:tcPr>
          <w:p w14:paraId="2E587ADE" w14:textId="77777777" w:rsidR="001A518C" w:rsidRPr="00BF6B84" w:rsidRDefault="001A518C" w:rsidP="001A518C">
            <w:pPr>
              <w:rPr>
                <w:color w:val="00B0F0"/>
                <w:sz w:val="20"/>
                <w:szCs w:val="20"/>
              </w:rPr>
            </w:pPr>
          </w:p>
        </w:tc>
      </w:tr>
      <w:tr w:rsidR="001A518C" w:rsidRPr="00BF6B84" w14:paraId="45B3817C" w14:textId="77777777" w:rsidTr="00BF6B84">
        <w:trPr>
          <w:trHeight w:val="397"/>
        </w:trPr>
        <w:tc>
          <w:tcPr>
            <w:tcW w:w="0" w:type="auto"/>
            <w:vMerge w:val="restart"/>
            <w:shd w:val="clear" w:color="auto" w:fill="FFFFFF" w:themeFill="background1"/>
          </w:tcPr>
          <w:p w14:paraId="5AAAA30F" w14:textId="5ADC0760" w:rsidR="001A518C" w:rsidRPr="00BF6B84" w:rsidRDefault="00A5565B" w:rsidP="001A518C">
            <w:pPr>
              <w:rPr>
                <w:sz w:val="20"/>
                <w:szCs w:val="20"/>
              </w:rPr>
            </w:pPr>
            <w:r w:rsidRPr="00BF6B84">
              <w:rPr>
                <w:sz w:val="20"/>
                <w:szCs w:val="20"/>
              </w:rPr>
              <w:t>Emergency</w:t>
            </w:r>
          </w:p>
        </w:tc>
        <w:tc>
          <w:tcPr>
            <w:tcW w:w="0" w:type="auto"/>
            <w:shd w:val="clear" w:color="auto" w:fill="FFFFFF" w:themeFill="background1"/>
          </w:tcPr>
          <w:p w14:paraId="5F3E511C" w14:textId="1A2E70DB" w:rsidR="001A518C" w:rsidRPr="00BF6B84" w:rsidRDefault="001A518C" w:rsidP="001A518C">
            <w:pPr>
              <w:rPr>
                <w:sz w:val="20"/>
                <w:szCs w:val="20"/>
              </w:rPr>
            </w:pPr>
            <w:r w:rsidRPr="00BF6B84">
              <w:rPr>
                <w:sz w:val="20"/>
                <w:szCs w:val="20"/>
              </w:rPr>
              <w:t>Fire, fire alarm activation or evacuation request</w:t>
            </w:r>
          </w:p>
        </w:tc>
        <w:tc>
          <w:tcPr>
            <w:tcW w:w="0" w:type="auto"/>
          </w:tcPr>
          <w:p w14:paraId="3544C5C6" w14:textId="18001BBF" w:rsidR="001A518C" w:rsidRPr="00BF6B84" w:rsidRDefault="001A518C" w:rsidP="001A518C">
            <w:pPr>
              <w:rPr>
                <w:sz w:val="20"/>
                <w:szCs w:val="20"/>
              </w:rPr>
            </w:pPr>
            <w:r w:rsidRPr="00BF6B84">
              <w:rPr>
                <w:sz w:val="20"/>
                <w:szCs w:val="20"/>
              </w:rPr>
              <w:t xml:space="preserve">Evacuation and fire procedures take precedence over COVID-19 arrangements, such as social distancing and one-way systems. Disabled people should be given appropriate assistance, eg to a refuge. </w:t>
            </w:r>
            <w:r w:rsidR="007F3512">
              <w:rPr>
                <w:sz w:val="20"/>
                <w:szCs w:val="20"/>
              </w:rPr>
              <w:t>Staff are encouraged to m</w:t>
            </w:r>
            <w:r w:rsidRPr="00BF6B84">
              <w:rPr>
                <w:sz w:val="20"/>
                <w:szCs w:val="20"/>
              </w:rPr>
              <w:t>aintain social distancing at the fire assembly point.</w:t>
            </w:r>
          </w:p>
        </w:tc>
        <w:tc>
          <w:tcPr>
            <w:tcW w:w="0" w:type="auto"/>
          </w:tcPr>
          <w:p w14:paraId="2A640F47" w14:textId="77777777" w:rsidR="001A518C" w:rsidRPr="00BF6B84" w:rsidRDefault="001A518C" w:rsidP="001A518C">
            <w:pPr>
              <w:rPr>
                <w:color w:val="00B0F0"/>
                <w:sz w:val="20"/>
                <w:szCs w:val="20"/>
              </w:rPr>
            </w:pPr>
          </w:p>
        </w:tc>
      </w:tr>
      <w:tr w:rsidR="001A518C" w:rsidRPr="00BF6B84" w14:paraId="0AF01578" w14:textId="77777777" w:rsidTr="00BF6B84">
        <w:trPr>
          <w:trHeight w:val="397"/>
        </w:trPr>
        <w:tc>
          <w:tcPr>
            <w:tcW w:w="0" w:type="auto"/>
            <w:vMerge/>
            <w:shd w:val="clear" w:color="auto" w:fill="FFFFFF" w:themeFill="background1"/>
          </w:tcPr>
          <w:p w14:paraId="413AE692" w14:textId="77777777" w:rsidR="001A518C" w:rsidRPr="00BF6B84" w:rsidRDefault="001A518C" w:rsidP="001A518C">
            <w:pPr>
              <w:rPr>
                <w:sz w:val="20"/>
                <w:szCs w:val="20"/>
              </w:rPr>
            </w:pPr>
          </w:p>
        </w:tc>
        <w:tc>
          <w:tcPr>
            <w:tcW w:w="0" w:type="auto"/>
            <w:shd w:val="clear" w:color="auto" w:fill="FFFFFF" w:themeFill="background1"/>
          </w:tcPr>
          <w:p w14:paraId="0BAC401E" w14:textId="32BBD3DC" w:rsidR="001A518C" w:rsidRPr="00BF6B84" w:rsidRDefault="001A518C" w:rsidP="001A518C">
            <w:pPr>
              <w:rPr>
                <w:sz w:val="20"/>
                <w:szCs w:val="20"/>
              </w:rPr>
            </w:pPr>
            <w:r w:rsidRPr="00BF6B84">
              <w:rPr>
                <w:sz w:val="20"/>
                <w:szCs w:val="20"/>
              </w:rPr>
              <w:t>Sudden ill-health or injury</w:t>
            </w:r>
          </w:p>
        </w:tc>
        <w:tc>
          <w:tcPr>
            <w:tcW w:w="0" w:type="auto"/>
          </w:tcPr>
          <w:p w14:paraId="6A24778B" w14:textId="6C3730E4" w:rsidR="001A518C" w:rsidRPr="00BF6B84" w:rsidRDefault="001A518C" w:rsidP="001A518C">
            <w:pPr>
              <w:rPr>
                <w:sz w:val="20"/>
                <w:szCs w:val="20"/>
              </w:rPr>
            </w:pPr>
            <w:r w:rsidRPr="00BF6B84">
              <w:rPr>
                <w:sz w:val="20"/>
                <w:szCs w:val="20"/>
              </w:rPr>
              <w:t xml:space="preserve">Respond in accordance with guidance in Safety Note 77. </w:t>
            </w:r>
          </w:p>
        </w:tc>
        <w:tc>
          <w:tcPr>
            <w:tcW w:w="0" w:type="auto"/>
          </w:tcPr>
          <w:p w14:paraId="140AF5A0" w14:textId="77777777" w:rsidR="001A518C" w:rsidRPr="00BF6B84" w:rsidRDefault="001A518C" w:rsidP="001A518C">
            <w:pPr>
              <w:rPr>
                <w:color w:val="00B0F0"/>
                <w:sz w:val="20"/>
                <w:szCs w:val="20"/>
              </w:rPr>
            </w:pPr>
          </w:p>
        </w:tc>
      </w:tr>
    </w:tbl>
    <w:p w14:paraId="31CF37DA" w14:textId="163D11AD" w:rsidR="00EC0916" w:rsidRPr="00BF6B84" w:rsidRDefault="00EC0916" w:rsidP="00272EEC">
      <w:pPr>
        <w:rPr>
          <w:sz w:val="20"/>
          <w:szCs w:val="20"/>
        </w:rPr>
      </w:pPr>
    </w:p>
    <w:p w14:paraId="3FDBD664" w14:textId="77777777" w:rsidR="00B929F7" w:rsidRPr="00BF6B84" w:rsidRDefault="00B929F7" w:rsidP="00272EEC">
      <w:pPr>
        <w:rPr>
          <w:sz w:val="20"/>
          <w:szCs w:val="20"/>
        </w:rPr>
      </w:pPr>
    </w:p>
    <w:tbl>
      <w:tblPr>
        <w:tblStyle w:val="TableGrid"/>
        <w:tblW w:w="0" w:type="auto"/>
        <w:tblLook w:val="04A0" w:firstRow="1" w:lastRow="0" w:firstColumn="1" w:lastColumn="0" w:noHBand="0" w:noVBand="1"/>
      </w:tblPr>
      <w:tblGrid>
        <w:gridCol w:w="2747"/>
        <w:gridCol w:w="2635"/>
        <w:gridCol w:w="8566"/>
      </w:tblGrid>
      <w:tr w:rsidR="0016570B" w:rsidRPr="00BF6B84" w14:paraId="4EB7EA1E" w14:textId="77777777" w:rsidTr="005D5728">
        <w:tc>
          <w:tcPr>
            <w:tcW w:w="2747" w:type="dxa"/>
            <w:shd w:val="clear" w:color="auto" w:fill="D9D9D9" w:themeFill="background1" w:themeFillShade="D9"/>
          </w:tcPr>
          <w:p w14:paraId="759E7C82" w14:textId="77777777" w:rsidR="0016570B" w:rsidRPr="00BF6B84" w:rsidRDefault="0016570B" w:rsidP="00363CCB">
            <w:pPr>
              <w:rPr>
                <w:sz w:val="20"/>
                <w:szCs w:val="20"/>
              </w:rPr>
            </w:pPr>
            <w:r w:rsidRPr="00BF6B84">
              <w:rPr>
                <w:sz w:val="20"/>
                <w:szCs w:val="20"/>
              </w:rPr>
              <w:t>Name of Assessor(s):</w:t>
            </w:r>
          </w:p>
        </w:tc>
        <w:tc>
          <w:tcPr>
            <w:tcW w:w="11201" w:type="dxa"/>
            <w:gridSpan w:val="2"/>
          </w:tcPr>
          <w:p w14:paraId="5369CD5C" w14:textId="77777777" w:rsidR="0016570B" w:rsidRPr="00BF6B84" w:rsidRDefault="0016570B" w:rsidP="00363CCB">
            <w:pPr>
              <w:rPr>
                <w:sz w:val="20"/>
                <w:szCs w:val="20"/>
              </w:rPr>
            </w:pPr>
          </w:p>
          <w:p w14:paraId="5C1B9105" w14:textId="07293884" w:rsidR="0016570B" w:rsidRPr="00BF6B84" w:rsidRDefault="0016570B" w:rsidP="00363CCB">
            <w:pPr>
              <w:rPr>
                <w:sz w:val="20"/>
                <w:szCs w:val="20"/>
              </w:rPr>
            </w:pPr>
          </w:p>
        </w:tc>
      </w:tr>
      <w:tr w:rsidR="0016570B" w:rsidRPr="00BF6B84" w14:paraId="5F79042A" w14:textId="77777777" w:rsidTr="005D5728">
        <w:trPr>
          <w:trHeight w:val="328"/>
        </w:trPr>
        <w:tc>
          <w:tcPr>
            <w:tcW w:w="2747" w:type="dxa"/>
            <w:shd w:val="clear" w:color="auto" w:fill="D9D9D9" w:themeFill="background1" w:themeFillShade="D9"/>
          </w:tcPr>
          <w:p w14:paraId="009D5499" w14:textId="77777777" w:rsidR="0016570B" w:rsidRPr="00BF6B84" w:rsidRDefault="0016570B" w:rsidP="00363CCB">
            <w:pPr>
              <w:rPr>
                <w:sz w:val="20"/>
                <w:szCs w:val="20"/>
              </w:rPr>
            </w:pPr>
            <w:r w:rsidRPr="00BF6B84">
              <w:rPr>
                <w:sz w:val="20"/>
                <w:szCs w:val="20"/>
              </w:rPr>
              <w:t>Department:</w:t>
            </w:r>
          </w:p>
        </w:tc>
        <w:tc>
          <w:tcPr>
            <w:tcW w:w="11201" w:type="dxa"/>
            <w:gridSpan w:val="2"/>
          </w:tcPr>
          <w:p w14:paraId="2EC320F0" w14:textId="77777777" w:rsidR="0016570B" w:rsidRPr="00BF6B84" w:rsidRDefault="0016570B" w:rsidP="00363CCB">
            <w:pPr>
              <w:rPr>
                <w:sz w:val="20"/>
                <w:szCs w:val="20"/>
              </w:rPr>
            </w:pPr>
          </w:p>
        </w:tc>
      </w:tr>
      <w:tr w:rsidR="0016570B" w:rsidRPr="00BF6B84" w14:paraId="617AF81B" w14:textId="77777777" w:rsidTr="005D5728">
        <w:trPr>
          <w:trHeight w:val="361"/>
        </w:trPr>
        <w:tc>
          <w:tcPr>
            <w:tcW w:w="5382" w:type="dxa"/>
            <w:gridSpan w:val="2"/>
            <w:shd w:val="clear" w:color="auto" w:fill="D9D9D9" w:themeFill="background1" w:themeFillShade="D9"/>
          </w:tcPr>
          <w:p w14:paraId="40A1ADE4" w14:textId="77777777" w:rsidR="0016570B" w:rsidRPr="00BF6B84" w:rsidRDefault="0016570B" w:rsidP="00363CCB">
            <w:pPr>
              <w:rPr>
                <w:sz w:val="20"/>
                <w:szCs w:val="20"/>
              </w:rPr>
            </w:pPr>
            <w:r w:rsidRPr="00BF6B84">
              <w:rPr>
                <w:sz w:val="20"/>
                <w:szCs w:val="20"/>
              </w:rPr>
              <w:t>Review Date:</w:t>
            </w:r>
          </w:p>
          <w:p w14:paraId="1598D1E8" w14:textId="3D0535DE" w:rsidR="0016570B" w:rsidRPr="00BF6B84" w:rsidRDefault="0016570B" w:rsidP="00363CCB">
            <w:pPr>
              <w:rPr>
                <w:sz w:val="20"/>
                <w:szCs w:val="20"/>
              </w:rPr>
            </w:pPr>
            <w:r w:rsidRPr="00BF6B84">
              <w:rPr>
                <w:sz w:val="20"/>
                <w:szCs w:val="20"/>
              </w:rPr>
              <w:t>(maximum 12 months from date of assessment)</w:t>
            </w:r>
          </w:p>
        </w:tc>
        <w:tc>
          <w:tcPr>
            <w:tcW w:w="8566" w:type="dxa"/>
          </w:tcPr>
          <w:p w14:paraId="22B96F19" w14:textId="77777777" w:rsidR="0016570B" w:rsidRPr="00BF6B84" w:rsidRDefault="0016570B" w:rsidP="00363CCB">
            <w:pPr>
              <w:rPr>
                <w:rFonts w:ascii="Rdg Vesta" w:hAnsi="Rdg Vesta"/>
                <w:sz w:val="20"/>
                <w:szCs w:val="20"/>
              </w:rPr>
            </w:pPr>
          </w:p>
        </w:tc>
      </w:tr>
    </w:tbl>
    <w:p w14:paraId="4AC04C72" w14:textId="77777777" w:rsidR="005B107A" w:rsidRPr="00BF6B84" w:rsidRDefault="005B107A">
      <w:pPr>
        <w:rPr>
          <w:sz w:val="20"/>
          <w:szCs w:val="20"/>
        </w:rPr>
      </w:pPr>
    </w:p>
    <w:sectPr w:rsidR="005B107A" w:rsidRPr="00BF6B84" w:rsidSect="00D9395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CE6F" w14:textId="77777777" w:rsidR="00FB25EE" w:rsidRDefault="00FB25EE" w:rsidP="00272EEC">
      <w:pPr>
        <w:spacing w:after="0" w:line="240" w:lineRule="auto"/>
      </w:pPr>
      <w:r>
        <w:separator/>
      </w:r>
    </w:p>
  </w:endnote>
  <w:endnote w:type="continuationSeparator" w:id="0">
    <w:p w14:paraId="2C1637BE" w14:textId="77777777" w:rsidR="00FB25EE" w:rsidRDefault="00FB25EE" w:rsidP="0027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dg Vesta">
    <w:altName w:val="Calibri"/>
    <w:charset w:val="00"/>
    <w:family w:val="auto"/>
    <w:pitch w:val="variable"/>
    <w:sig w:usb0="A00000E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3B86" w14:textId="77777777" w:rsidR="0037309D" w:rsidRDefault="003730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92586"/>
      <w:docPartObj>
        <w:docPartGallery w:val="Page Numbers (Bottom of Page)"/>
        <w:docPartUnique/>
      </w:docPartObj>
    </w:sdtPr>
    <w:sdtEndPr>
      <w:rPr>
        <w:noProof/>
      </w:rPr>
    </w:sdtEndPr>
    <w:sdtContent>
      <w:p w14:paraId="3C143351" w14:textId="4BD44F85" w:rsidR="00B929F7" w:rsidRDefault="00B929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E6D55" w14:textId="77777777" w:rsidR="00B929F7" w:rsidRDefault="00B929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CB83" w14:textId="77777777" w:rsidR="0037309D" w:rsidRDefault="0037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CA35" w14:textId="77777777" w:rsidR="00FB25EE" w:rsidRDefault="00FB25EE" w:rsidP="00272EEC">
      <w:pPr>
        <w:spacing w:after="0" w:line="240" w:lineRule="auto"/>
      </w:pPr>
      <w:r>
        <w:separator/>
      </w:r>
    </w:p>
  </w:footnote>
  <w:footnote w:type="continuationSeparator" w:id="0">
    <w:p w14:paraId="1DCCA123" w14:textId="77777777" w:rsidR="00FB25EE" w:rsidRDefault="00FB25EE" w:rsidP="0027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7623" w14:textId="77777777" w:rsidR="0037309D" w:rsidRDefault="00373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858761"/>
      <w:docPartObj>
        <w:docPartGallery w:val="Watermarks"/>
        <w:docPartUnique/>
      </w:docPartObj>
    </w:sdtPr>
    <w:sdtEndPr/>
    <w:sdtContent>
      <w:p w14:paraId="432FCC35" w14:textId="3B72CAE2" w:rsidR="0037309D" w:rsidRDefault="00C85B11">
        <w:pPr>
          <w:pStyle w:val="Header"/>
        </w:pPr>
        <w:r>
          <w:rPr>
            <w:noProof/>
          </w:rPr>
          <w:pict w14:anchorId="446C3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279F" w14:textId="77777777" w:rsidR="0037309D" w:rsidRDefault="00373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4995"/>
    <w:multiLevelType w:val="hybridMultilevel"/>
    <w:tmpl w:val="38A0B53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1351364"/>
    <w:multiLevelType w:val="hybridMultilevel"/>
    <w:tmpl w:val="424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E625E"/>
    <w:multiLevelType w:val="hybridMultilevel"/>
    <w:tmpl w:val="F96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85F23"/>
    <w:multiLevelType w:val="hybridMultilevel"/>
    <w:tmpl w:val="0B9E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407B5"/>
    <w:multiLevelType w:val="hybridMultilevel"/>
    <w:tmpl w:val="9B8AA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2AB5A2B"/>
    <w:multiLevelType w:val="hybridMultilevel"/>
    <w:tmpl w:val="FB38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EC"/>
    <w:rsid w:val="00007CB3"/>
    <w:rsid w:val="00010579"/>
    <w:rsid w:val="00013A2D"/>
    <w:rsid w:val="000215BB"/>
    <w:rsid w:val="000228CB"/>
    <w:rsid w:val="0002729F"/>
    <w:rsid w:val="0005062D"/>
    <w:rsid w:val="000A17CB"/>
    <w:rsid w:val="000A6B11"/>
    <w:rsid w:val="000A7876"/>
    <w:rsid w:val="000B64FF"/>
    <w:rsid w:val="000C05AD"/>
    <w:rsid w:val="000C4C82"/>
    <w:rsid w:val="000D14D4"/>
    <w:rsid w:val="000D3E34"/>
    <w:rsid w:val="000D73A7"/>
    <w:rsid w:val="000F0D9F"/>
    <w:rsid w:val="000F0EF3"/>
    <w:rsid w:val="00111EF2"/>
    <w:rsid w:val="00130F8F"/>
    <w:rsid w:val="00135CFE"/>
    <w:rsid w:val="00141DE0"/>
    <w:rsid w:val="0016570B"/>
    <w:rsid w:val="001660E2"/>
    <w:rsid w:val="0019763E"/>
    <w:rsid w:val="00197922"/>
    <w:rsid w:val="001A05A2"/>
    <w:rsid w:val="001A518C"/>
    <w:rsid w:val="001A6BF1"/>
    <w:rsid w:val="001B1A78"/>
    <w:rsid w:val="001C26B5"/>
    <w:rsid w:val="001C4384"/>
    <w:rsid w:val="001C4388"/>
    <w:rsid w:val="001D5AE2"/>
    <w:rsid w:val="001F1A14"/>
    <w:rsid w:val="001F76F9"/>
    <w:rsid w:val="002338EB"/>
    <w:rsid w:val="00242859"/>
    <w:rsid w:val="0024620E"/>
    <w:rsid w:val="00246D8C"/>
    <w:rsid w:val="002509A1"/>
    <w:rsid w:val="002532AF"/>
    <w:rsid w:val="00261CE7"/>
    <w:rsid w:val="00266D7D"/>
    <w:rsid w:val="00272EEC"/>
    <w:rsid w:val="00280399"/>
    <w:rsid w:val="00292FD9"/>
    <w:rsid w:val="002A01DF"/>
    <w:rsid w:val="002C104A"/>
    <w:rsid w:val="002D294B"/>
    <w:rsid w:val="002E6033"/>
    <w:rsid w:val="002E6FC3"/>
    <w:rsid w:val="002F3486"/>
    <w:rsid w:val="002F3D72"/>
    <w:rsid w:val="00313A58"/>
    <w:rsid w:val="0032584B"/>
    <w:rsid w:val="00326F21"/>
    <w:rsid w:val="00342791"/>
    <w:rsid w:val="00347287"/>
    <w:rsid w:val="00372E3B"/>
    <w:rsid w:val="0037309D"/>
    <w:rsid w:val="00382DD1"/>
    <w:rsid w:val="00394F11"/>
    <w:rsid w:val="00394F40"/>
    <w:rsid w:val="003C7F74"/>
    <w:rsid w:val="003E292E"/>
    <w:rsid w:val="003F0FD7"/>
    <w:rsid w:val="003F1469"/>
    <w:rsid w:val="003F5C8F"/>
    <w:rsid w:val="003F7EF6"/>
    <w:rsid w:val="00403014"/>
    <w:rsid w:val="0043001E"/>
    <w:rsid w:val="00435B22"/>
    <w:rsid w:val="00460EE0"/>
    <w:rsid w:val="00461D1C"/>
    <w:rsid w:val="00467529"/>
    <w:rsid w:val="004870B9"/>
    <w:rsid w:val="00490F6C"/>
    <w:rsid w:val="004978C7"/>
    <w:rsid w:val="004A034A"/>
    <w:rsid w:val="004A74FA"/>
    <w:rsid w:val="004B15FC"/>
    <w:rsid w:val="004C0BD5"/>
    <w:rsid w:val="004C1741"/>
    <w:rsid w:val="004C6BCC"/>
    <w:rsid w:val="004E19B0"/>
    <w:rsid w:val="004E4390"/>
    <w:rsid w:val="004E5AB5"/>
    <w:rsid w:val="004E7042"/>
    <w:rsid w:val="00501CEB"/>
    <w:rsid w:val="00546F68"/>
    <w:rsid w:val="0055724C"/>
    <w:rsid w:val="00580081"/>
    <w:rsid w:val="005A57DD"/>
    <w:rsid w:val="005B0069"/>
    <w:rsid w:val="005B107A"/>
    <w:rsid w:val="005B1F13"/>
    <w:rsid w:val="005D242C"/>
    <w:rsid w:val="005D5728"/>
    <w:rsid w:val="005D6BB0"/>
    <w:rsid w:val="005E0EEA"/>
    <w:rsid w:val="005E773D"/>
    <w:rsid w:val="005E7E6B"/>
    <w:rsid w:val="005F05D0"/>
    <w:rsid w:val="005F45AD"/>
    <w:rsid w:val="005F75E9"/>
    <w:rsid w:val="006038FB"/>
    <w:rsid w:val="006058EF"/>
    <w:rsid w:val="00617024"/>
    <w:rsid w:val="006201CD"/>
    <w:rsid w:val="0062047A"/>
    <w:rsid w:val="00621055"/>
    <w:rsid w:val="00627F3D"/>
    <w:rsid w:val="00637DD3"/>
    <w:rsid w:val="006574C5"/>
    <w:rsid w:val="0066797C"/>
    <w:rsid w:val="00675B42"/>
    <w:rsid w:val="006777B3"/>
    <w:rsid w:val="006823DB"/>
    <w:rsid w:val="006A23FC"/>
    <w:rsid w:val="006A6B5C"/>
    <w:rsid w:val="006B200B"/>
    <w:rsid w:val="006B498A"/>
    <w:rsid w:val="007006AE"/>
    <w:rsid w:val="007016BE"/>
    <w:rsid w:val="00703700"/>
    <w:rsid w:val="00706F77"/>
    <w:rsid w:val="00723DBC"/>
    <w:rsid w:val="007267E5"/>
    <w:rsid w:val="00741BFF"/>
    <w:rsid w:val="007652BE"/>
    <w:rsid w:val="00777B21"/>
    <w:rsid w:val="007816B0"/>
    <w:rsid w:val="007817D9"/>
    <w:rsid w:val="00786B2F"/>
    <w:rsid w:val="00792DEE"/>
    <w:rsid w:val="007A65A1"/>
    <w:rsid w:val="007A720B"/>
    <w:rsid w:val="007C2577"/>
    <w:rsid w:val="007C3655"/>
    <w:rsid w:val="007C4A0E"/>
    <w:rsid w:val="007C62EE"/>
    <w:rsid w:val="007D4E16"/>
    <w:rsid w:val="007D669A"/>
    <w:rsid w:val="007E1976"/>
    <w:rsid w:val="007F07E7"/>
    <w:rsid w:val="007F245B"/>
    <w:rsid w:val="007F2569"/>
    <w:rsid w:val="007F3512"/>
    <w:rsid w:val="00803D6E"/>
    <w:rsid w:val="008144FB"/>
    <w:rsid w:val="00821266"/>
    <w:rsid w:val="00824D11"/>
    <w:rsid w:val="00825250"/>
    <w:rsid w:val="008341BF"/>
    <w:rsid w:val="00834E1B"/>
    <w:rsid w:val="00836643"/>
    <w:rsid w:val="00841C33"/>
    <w:rsid w:val="00886C3A"/>
    <w:rsid w:val="008A1B94"/>
    <w:rsid w:val="008D6624"/>
    <w:rsid w:val="008E1A0F"/>
    <w:rsid w:val="008E6992"/>
    <w:rsid w:val="008E6A68"/>
    <w:rsid w:val="008F0142"/>
    <w:rsid w:val="00900A0F"/>
    <w:rsid w:val="00902A8C"/>
    <w:rsid w:val="009032DB"/>
    <w:rsid w:val="00903A64"/>
    <w:rsid w:val="00911AC6"/>
    <w:rsid w:val="009177CB"/>
    <w:rsid w:val="00917C0C"/>
    <w:rsid w:val="009239A1"/>
    <w:rsid w:val="00926E2D"/>
    <w:rsid w:val="0093079F"/>
    <w:rsid w:val="00934754"/>
    <w:rsid w:val="00937372"/>
    <w:rsid w:val="0094586A"/>
    <w:rsid w:val="00947763"/>
    <w:rsid w:val="009532C3"/>
    <w:rsid w:val="00964539"/>
    <w:rsid w:val="0098021A"/>
    <w:rsid w:val="009A0AEF"/>
    <w:rsid w:val="009A35B0"/>
    <w:rsid w:val="009B6801"/>
    <w:rsid w:val="009C1438"/>
    <w:rsid w:val="009D0651"/>
    <w:rsid w:val="009E2DE8"/>
    <w:rsid w:val="00A03217"/>
    <w:rsid w:val="00A16E90"/>
    <w:rsid w:val="00A1716B"/>
    <w:rsid w:val="00A3126A"/>
    <w:rsid w:val="00A3528A"/>
    <w:rsid w:val="00A3599B"/>
    <w:rsid w:val="00A47A05"/>
    <w:rsid w:val="00A54FFA"/>
    <w:rsid w:val="00A5565B"/>
    <w:rsid w:val="00A55E4C"/>
    <w:rsid w:val="00A72525"/>
    <w:rsid w:val="00A869DE"/>
    <w:rsid w:val="00A93488"/>
    <w:rsid w:val="00AB1320"/>
    <w:rsid w:val="00AB4463"/>
    <w:rsid w:val="00AB6B05"/>
    <w:rsid w:val="00AF1148"/>
    <w:rsid w:val="00AF664F"/>
    <w:rsid w:val="00B01EEE"/>
    <w:rsid w:val="00B05DEA"/>
    <w:rsid w:val="00B06DC0"/>
    <w:rsid w:val="00B12251"/>
    <w:rsid w:val="00B22B58"/>
    <w:rsid w:val="00B43F5F"/>
    <w:rsid w:val="00B475E9"/>
    <w:rsid w:val="00B66A27"/>
    <w:rsid w:val="00B7343B"/>
    <w:rsid w:val="00B85025"/>
    <w:rsid w:val="00B929F7"/>
    <w:rsid w:val="00BB341D"/>
    <w:rsid w:val="00BB5ABC"/>
    <w:rsid w:val="00BC1AB3"/>
    <w:rsid w:val="00BE080F"/>
    <w:rsid w:val="00BE4BAE"/>
    <w:rsid w:val="00BF194C"/>
    <w:rsid w:val="00BF6B84"/>
    <w:rsid w:val="00C02416"/>
    <w:rsid w:val="00C03E5C"/>
    <w:rsid w:val="00C54A38"/>
    <w:rsid w:val="00C60B54"/>
    <w:rsid w:val="00C66866"/>
    <w:rsid w:val="00C74C70"/>
    <w:rsid w:val="00C81269"/>
    <w:rsid w:val="00C81C6E"/>
    <w:rsid w:val="00C83290"/>
    <w:rsid w:val="00C85241"/>
    <w:rsid w:val="00C85B11"/>
    <w:rsid w:val="00C87ECF"/>
    <w:rsid w:val="00CA5B97"/>
    <w:rsid w:val="00CB06EF"/>
    <w:rsid w:val="00CB25DD"/>
    <w:rsid w:val="00CC143B"/>
    <w:rsid w:val="00CC320C"/>
    <w:rsid w:val="00CE032F"/>
    <w:rsid w:val="00CE7513"/>
    <w:rsid w:val="00CF46C9"/>
    <w:rsid w:val="00D11914"/>
    <w:rsid w:val="00D429A7"/>
    <w:rsid w:val="00D43DA8"/>
    <w:rsid w:val="00D72231"/>
    <w:rsid w:val="00D75107"/>
    <w:rsid w:val="00D860B6"/>
    <w:rsid w:val="00D9344C"/>
    <w:rsid w:val="00D93952"/>
    <w:rsid w:val="00DA37D6"/>
    <w:rsid w:val="00DB1FA9"/>
    <w:rsid w:val="00DB73DE"/>
    <w:rsid w:val="00DD708E"/>
    <w:rsid w:val="00DF71B1"/>
    <w:rsid w:val="00E005F6"/>
    <w:rsid w:val="00E47557"/>
    <w:rsid w:val="00E54F66"/>
    <w:rsid w:val="00E63701"/>
    <w:rsid w:val="00E74C8E"/>
    <w:rsid w:val="00E761B8"/>
    <w:rsid w:val="00E85A3D"/>
    <w:rsid w:val="00E927BE"/>
    <w:rsid w:val="00E969C5"/>
    <w:rsid w:val="00EA299D"/>
    <w:rsid w:val="00EA328C"/>
    <w:rsid w:val="00EA422D"/>
    <w:rsid w:val="00EA4608"/>
    <w:rsid w:val="00EB2315"/>
    <w:rsid w:val="00EC0769"/>
    <w:rsid w:val="00EC0916"/>
    <w:rsid w:val="00EC7FB9"/>
    <w:rsid w:val="00ED03D9"/>
    <w:rsid w:val="00ED673E"/>
    <w:rsid w:val="00ED79AE"/>
    <w:rsid w:val="00EE76C4"/>
    <w:rsid w:val="00EF1297"/>
    <w:rsid w:val="00F14681"/>
    <w:rsid w:val="00F231EC"/>
    <w:rsid w:val="00F25CDC"/>
    <w:rsid w:val="00F3638D"/>
    <w:rsid w:val="00F43EA5"/>
    <w:rsid w:val="00F44769"/>
    <w:rsid w:val="00F450F1"/>
    <w:rsid w:val="00F73EFC"/>
    <w:rsid w:val="00F77973"/>
    <w:rsid w:val="00F906E7"/>
    <w:rsid w:val="00F95C7D"/>
    <w:rsid w:val="00FA46CF"/>
    <w:rsid w:val="00FB25EE"/>
    <w:rsid w:val="00FC0A53"/>
    <w:rsid w:val="00FC29F0"/>
    <w:rsid w:val="00FC2D6F"/>
    <w:rsid w:val="00FD17FB"/>
    <w:rsid w:val="00FD5725"/>
    <w:rsid w:val="00FE28AF"/>
    <w:rsid w:val="00FE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F86357"/>
  <w15:docId w15:val="{32BCB5A6-1D6C-4E9E-BAB3-26FF758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EC"/>
  </w:style>
  <w:style w:type="paragraph" w:styleId="Footer">
    <w:name w:val="footer"/>
    <w:basedOn w:val="Normal"/>
    <w:link w:val="FooterChar"/>
    <w:uiPriority w:val="99"/>
    <w:unhideWhenUsed/>
    <w:rsid w:val="0027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EC"/>
  </w:style>
  <w:style w:type="character" w:customStyle="1" w:styleId="Heading1Char">
    <w:name w:val="Heading 1 Char"/>
    <w:basedOn w:val="DefaultParagraphFont"/>
    <w:link w:val="Heading1"/>
    <w:uiPriority w:val="9"/>
    <w:rsid w:val="00272E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6BCC"/>
    <w:pPr>
      <w:ind w:left="720"/>
      <w:contextualSpacing/>
    </w:pPr>
  </w:style>
  <w:style w:type="paragraph" w:styleId="BalloonText">
    <w:name w:val="Balloon Text"/>
    <w:basedOn w:val="Normal"/>
    <w:link w:val="BalloonTextChar"/>
    <w:uiPriority w:val="99"/>
    <w:semiHidden/>
    <w:unhideWhenUsed/>
    <w:rsid w:val="004C6B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C6BCC"/>
    <w:rPr>
      <w:rFonts w:ascii="Tahoma" w:hAnsi="Tahoma" w:cs="Tahoma"/>
      <w:szCs w:val="16"/>
    </w:rPr>
  </w:style>
  <w:style w:type="paragraph" w:customStyle="1" w:styleId="Sectionheading">
    <w:name w:val="Section heading"/>
    <w:basedOn w:val="Normal"/>
    <w:link w:val="SectionheadingChar"/>
    <w:rsid w:val="00EC0916"/>
    <w:pPr>
      <w:keepNext/>
      <w:spacing w:after="0" w:line="360" w:lineRule="auto"/>
    </w:pPr>
    <w:rPr>
      <w:rFonts w:ascii="Rdg Vesta" w:eastAsia="Times New Roman" w:hAnsi="Rdg Vesta" w:cs="Times New Roman"/>
      <w:sz w:val="32"/>
      <w:szCs w:val="28"/>
      <w:lang w:eastAsia="en-GB"/>
    </w:rPr>
  </w:style>
  <w:style w:type="character" w:customStyle="1" w:styleId="SectionheadingChar">
    <w:name w:val="Section heading Char"/>
    <w:basedOn w:val="DefaultParagraphFont"/>
    <w:link w:val="Sectionheading"/>
    <w:rsid w:val="00EC0916"/>
    <w:rPr>
      <w:rFonts w:ascii="Rdg Vesta" w:eastAsia="Times New Roman" w:hAnsi="Rdg Vesta" w:cs="Times New Roman"/>
      <w:sz w:val="32"/>
      <w:szCs w:val="28"/>
      <w:lang w:eastAsia="en-GB"/>
    </w:rPr>
  </w:style>
  <w:style w:type="character" w:styleId="CommentReference">
    <w:name w:val="annotation reference"/>
    <w:basedOn w:val="DefaultParagraphFont"/>
    <w:uiPriority w:val="99"/>
    <w:semiHidden/>
    <w:unhideWhenUsed/>
    <w:rsid w:val="001660E2"/>
    <w:rPr>
      <w:sz w:val="16"/>
      <w:szCs w:val="16"/>
    </w:rPr>
  </w:style>
  <w:style w:type="paragraph" w:styleId="CommentText">
    <w:name w:val="annotation text"/>
    <w:basedOn w:val="Normal"/>
    <w:link w:val="CommentTextChar"/>
    <w:uiPriority w:val="99"/>
    <w:semiHidden/>
    <w:unhideWhenUsed/>
    <w:rsid w:val="00A3599B"/>
    <w:pPr>
      <w:spacing w:after="0" w:line="240" w:lineRule="auto"/>
    </w:pPr>
    <w:rPr>
      <w:rFonts w:ascii="Rdg Vesta" w:eastAsia="Times New Roman" w:hAnsi="Rdg Vesta" w:cs="Times New Roman"/>
      <w:sz w:val="20"/>
      <w:szCs w:val="20"/>
      <w:lang w:eastAsia="en-GB"/>
    </w:rPr>
  </w:style>
  <w:style w:type="character" w:customStyle="1" w:styleId="CommentTextChar">
    <w:name w:val="Comment Text Char"/>
    <w:basedOn w:val="DefaultParagraphFont"/>
    <w:link w:val="CommentText"/>
    <w:uiPriority w:val="99"/>
    <w:semiHidden/>
    <w:rsid w:val="00A3599B"/>
    <w:rPr>
      <w:rFonts w:ascii="Rdg Vesta" w:eastAsia="Times New Roman" w:hAnsi="Rdg Vest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78C7"/>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978C7"/>
    <w:rPr>
      <w:rFonts w:ascii="Rdg Vesta" w:eastAsia="Times New Roman" w:hAnsi="Rdg Vesta" w:cs="Times New Roman"/>
      <w:b/>
      <w:bCs/>
      <w:sz w:val="20"/>
      <w:szCs w:val="20"/>
      <w:lang w:eastAsia="en-GB"/>
    </w:rPr>
  </w:style>
  <w:style w:type="paragraph" w:styleId="NormalWeb">
    <w:name w:val="Normal (Web)"/>
    <w:basedOn w:val="Normal"/>
    <w:uiPriority w:val="99"/>
    <w:semiHidden/>
    <w:unhideWhenUsed/>
    <w:rsid w:val="00C5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normaltextrun"/>
    <w:basedOn w:val="DefaultParagraphFont"/>
    <w:rsid w:val="00C54A38"/>
  </w:style>
  <w:style w:type="character" w:styleId="Hyperlink">
    <w:name w:val="Hyperlink"/>
    <w:basedOn w:val="DefaultParagraphFont"/>
    <w:uiPriority w:val="99"/>
    <w:unhideWhenUsed/>
    <w:rsid w:val="00266D7D"/>
    <w:rPr>
      <w:color w:val="0000FF" w:themeColor="hyperlink"/>
      <w:u w:val="single"/>
    </w:rPr>
  </w:style>
  <w:style w:type="character" w:styleId="UnresolvedMention">
    <w:name w:val="Unresolved Mention"/>
    <w:basedOn w:val="DefaultParagraphFont"/>
    <w:uiPriority w:val="99"/>
    <w:semiHidden/>
    <w:unhideWhenUsed/>
    <w:rsid w:val="00266D7D"/>
    <w:rPr>
      <w:color w:val="605E5C"/>
      <w:shd w:val="clear" w:color="auto" w:fill="E1DFDD"/>
    </w:rPr>
  </w:style>
  <w:style w:type="paragraph" w:styleId="Revision">
    <w:name w:val="Revision"/>
    <w:hidden/>
    <w:uiPriority w:val="99"/>
    <w:semiHidden/>
    <w:rsid w:val="005B0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6859">
      <w:bodyDiv w:val="1"/>
      <w:marLeft w:val="0"/>
      <w:marRight w:val="0"/>
      <w:marTop w:val="0"/>
      <w:marBottom w:val="0"/>
      <w:divBdr>
        <w:top w:val="none" w:sz="0" w:space="0" w:color="auto"/>
        <w:left w:val="none" w:sz="0" w:space="0" w:color="auto"/>
        <w:bottom w:val="none" w:sz="0" w:space="0" w:color="auto"/>
        <w:right w:val="none" w:sz="0" w:space="0" w:color="auto"/>
      </w:divBdr>
    </w:div>
    <w:div w:id="1832525049">
      <w:bodyDiv w:val="1"/>
      <w:marLeft w:val="0"/>
      <w:marRight w:val="0"/>
      <w:marTop w:val="0"/>
      <w:marBottom w:val="0"/>
      <w:divBdr>
        <w:top w:val="none" w:sz="0" w:space="0" w:color="auto"/>
        <w:left w:val="none" w:sz="0" w:space="0" w:color="auto"/>
        <w:bottom w:val="none" w:sz="0" w:space="0" w:color="auto"/>
        <w:right w:val="none" w:sz="0" w:space="0" w:color="auto"/>
      </w:divBdr>
    </w:div>
    <w:div w:id="197902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47996CB6AEE244B1963DDD8B34E383" ma:contentTypeVersion="0" ma:contentTypeDescription="Create a new document." ma:contentTypeScope="" ma:versionID="a18f12ac61ec329a75f996f5a41a0153">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15CBEC-EBFF-49C5-8B5D-7F691E8BD366}">
  <ds:schemaRefs>
    <ds:schemaRef ds:uri="http://schemas.openxmlformats.org/officeDocument/2006/bibliography"/>
  </ds:schemaRefs>
</ds:datastoreItem>
</file>

<file path=customXml/itemProps2.xml><?xml version="1.0" encoding="utf-8"?>
<ds:datastoreItem xmlns:ds="http://schemas.openxmlformats.org/officeDocument/2006/customXml" ds:itemID="{19DCFF44-213A-4997-8FEE-1A4BBBFD8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0AF06D-A82E-4848-968F-224FC0CDA9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F97ECC1-E988-44BE-B778-156B397A7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Reading - FMD</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Joseph Callaghan</dc:creator>
  <cp:lastModifiedBy>Margot Bishop</cp:lastModifiedBy>
  <cp:revision>2</cp:revision>
  <cp:lastPrinted>2014-10-08T08:42:00Z</cp:lastPrinted>
  <dcterms:created xsi:type="dcterms:W3CDTF">2021-08-24T07:20:00Z</dcterms:created>
  <dcterms:modified xsi:type="dcterms:W3CDTF">2021-08-24T07:20:00Z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0x010100B147996CB6AEE244B1963DDD8B34E383</vt:lpwstr>
  </property>
</Properties>
</file>