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85A1" w14:textId="77777777" w:rsidR="00BE22DE" w:rsidRPr="008641F1" w:rsidRDefault="00BE22DE">
      <w:pPr>
        <w:pStyle w:val="Header"/>
        <w:rPr>
          <w:rFonts w:ascii="Calibri" w:hAnsi="Calibri" w:cs="Calibri"/>
          <w:sz w:val="20"/>
        </w:rPr>
      </w:pPr>
    </w:p>
    <w:tbl>
      <w:tblPr>
        <w:tblW w:w="103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3"/>
        <w:gridCol w:w="5153"/>
      </w:tblGrid>
      <w:tr w:rsidR="00281E78" w:rsidRPr="00392911" w14:paraId="24C585A4" w14:textId="77777777" w:rsidTr="00860D48">
        <w:trPr>
          <w:trHeight w:val="306"/>
        </w:trPr>
        <w:tc>
          <w:tcPr>
            <w:tcW w:w="10306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24C585A2" w14:textId="77777777" w:rsidR="00281E78" w:rsidRPr="00392911" w:rsidRDefault="00DE4AB0" w:rsidP="00281E78">
            <w:pPr>
              <w:pStyle w:val="BodyText"/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2911">
              <w:rPr>
                <w:rFonts w:ascii="Calibri" w:hAnsi="Calibri" w:cs="Calibri"/>
                <w:b/>
                <w:bCs/>
                <w:sz w:val="20"/>
              </w:rPr>
              <w:t xml:space="preserve">Health, </w:t>
            </w:r>
            <w:r w:rsidR="00281E78" w:rsidRPr="00392911">
              <w:rPr>
                <w:rFonts w:ascii="Calibri" w:hAnsi="Calibri" w:cs="Calibri"/>
                <w:b/>
                <w:bCs/>
                <w:sz w:val="20"/>
              </w:rPr>
              <w:t xml:space="preserve">Safety </w:t>
            </w:r>
            <w:r w:rsidRPr="00392911">
              <w:rPr>
                <w:rFonts w:ascii="Calibri" w:hAnsi="Calibri" w:cs="Calibri"/>
                <w:b/>
                <w:bCs/>
                <w:sz w:val="20"/>
              </w:rPr>
              <w:t xml:space="preserve">and Environment </w:t>
            </w:r>
            <w:r w:rsidR="00281E78" w:rsidRPr="00392911">
              <w:rPr>
                <w:rFonts w:ascii="Calibri" w:hAnsi="Calibri" w:cs="Calibri"/>
                <w:b/>
                <w:bCs/>
                <w:sz w:val="20"/>
              </w:rPr>
              <w:t>Induction Checklist</w:t>
            </w:r>
          </w:p>
          <w:p w14:paraId="24C585A3" w14:textId="77777777" w:rsidR="00281E78" w:rsidRPr="00392911" w:rsidRDefault="00281E78" w:rsidP="00281E78">
            <w:pPr>
              <w:pStyle w:val="BodyText"/>
              <w:spacing w:before="40" w:after="40"/>
              <w:jc w:val="center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sz w:val="20"/>
              </w:rPr>
              <w:t>(for new staff and research students)</w:t>
            </w:r>
          </w:p>
        </w:tc>
      </w:tr>
      <w:tr w:rsidR="00770B54" w:rsidRPr="00392911" w14:paraId="24C585A9" w14:textId="77777777" w:rsidTr="00860D48">
        <w:trPr>
          <w:trHeight w:val="306"/>
        </w:trPr>
        <w:tc>
          <w:tcPr>
            <w:tcW w:w="515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C585A7" w14:textId="77777777" w:rsidR="00770B54" w:rsidRPr="00392911" w:rsidRDefault="00770B54" w:rsidP="005D1812">
            <w:pPr>
              <w:pStyle w:val="BodyText"/>
              <w:spacing w:before="40" w:after="40"/>
              <w:jc w:val="left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Name:</w:t>
            </w:r>
          </w:p>
        </w:tc>
        <w:tc>
          <w:tcPr>
            <w:tcW w:w="5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4C585A8" w14:textId="77777777" w:rsidR="00770B54" w:rsidRPr="00392911" w:rsidRDefault="00770B54" w:rsidP="005D1812">
            <w:pPr>
              <w:pStyle w:val="BodyText"/>
              <w:spacing w:before="40" w:after="40"/>
              <w:jc w:val="left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Job Title:</w:t>
            </w:r>
          </w:p>
        </w:tc>
      </w:tr>
      <w:tr w:rsidR="00770B54" w:rsidRPr="00392911" w14:paraId="24C585AC" w14:textId="77777777" w:rsidTr="00860D48">
        <w:trPr>
          <w:trHeight w:val="306"/>
        </w:trPr>
        <w:tc>
          <w:tcPr>
            <w:tcW w:w="515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585AA" w14:textId="719B0AA0" w:rsidR="00770B54" w:rsidRPr="00392911" w:rsidRDefault="00770B54" w:rsidP="005D1812">
            <w:pPr>
              <w:pStyle w:val="BodyText"/>
              <w:spacing w:before="40" w:after="40"/>
              <w:jc w:val="left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 xml:space="preserve">School / </w:t>
            </w:r>
            <w:r w:rsidR="00985300" w:rsidRPr="00392911">
              <w:rPr>
                <w:rFonts w:ascii="Calibri" w:hAnsi="Calibri" w:cs="Calibri"/>
                <w:b/>
                <w:sz w:val="20"/>
              </w:rPr>
              <w:t>Directorate</w:t>
            </w:r>
            <w:r w:rsidRPr="00392911">
              <w:rPr>
                <w:rFonts w:ascii="Calibri" w:hAnsi="Calibri" w:cs="Calibri"/>
                <w:b/>
                <w:sz w:val="20"/>
              </w:rPr>
              <w:t xml:space="preserve">/ </w:t>
            </w:r>
            <w:r w:rsidR="00985300" w:rsidRPr="00392911">
              <w:rPr>
                <w:rFonts w:ascii="Calibri" w:hAnsi="Calibri" w:cs="Calibri"/>
                <w:b/>
                <w:sz w:val="20"/>
              </w:rPr>
              <w:t>Service</w:t>
            </w:r>
            <w:r w:rsidRPr="00392911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4C585AB" w14:textId="77777777" w:rsidR="00770B54" w:rsidRPr="00392911" w:rsidRDefault="00770B54" w:rsidP="005D1812">
            <w:pPr>
              <w:pStyle w:val="BodyText"/>
              <w:spacing w:before="40" w:after="40"/>
              <w:jc w:val="left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Start date:</w:t>
            </w:r>
          </w:p>
        </w:tc>
      </w:tr>
      <w:tr w:rsidR="009C405D" w:rsidRPr="00392911" w14:paraId="24C585B1" w14:textId="77777777" w:rsidTr="00860D48">
        <w:trPr>
          <w:trHeight w:val="985"/>
        </w:trPr>
        <w:tc>
          <w:tcPr>
            <w:tcW w:w="10306" w:type="dxa"/>
            <w:gridSpan w:val="2"/>
            <w:tcBorders>
              <w:top w:val="nil"/>
              <w:bottom w:val="single" w:sz="6" w:space="0" w:color="auto"/>
            </w:tcBorders>
          </w:tcPr>
          <w:p w14:paraId="2317ADC0" w14:textId="5459D3CD" w:rsidR="00636DFE" w:rsidRPr="00392911" w:rsidRDefault="009C405D" w:rsidP="00596D1D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20"/>
              </w:rPr>
            </w:pPr>
            <w:r w:rsidRPr="00392911">
              <w:rPr>
                <w:rFonts w:ascii="Calibri" w:hAnsi="Calibri" w:cs="Calibri"/>
                <w:sz w:val="20"/>
              </w:rPr>
              <w:t xml:space="preserve">Initial induction </w:t>
            </w:r>
            <w:proofErr w:type="gramStart"/>
            <w:r w:rsidRPr="00392911">
              <w:rPr>
                <w:rFonts w:ascii="Calibri" w:hAnsi="Calibri" w:cs="Calibri"/>
                <w:sz w:val="20"/>
              </w:rPr>
              <w:t>should to</w:t>
            </w:r>
            <w:proofErr w:type="gramEnd"/>
            <w:r w:rsidRPr="00392911">
              <w:rPr>
                <w:rFonts w:ascii="Calibri" w:hAnsi="Calibri" w:cs="Calibri"/>
                <w:sz w:val="20"/>
              </w:rPr>
              <w:t xml:space="preserve"> be completed within two weeks of starting</w:t>
            </w:r>
            <w:r w:rsidR="00F559EE" w:rsidRPr="00392911">
              <w:rPr>
                <w:rFonts w:ascii="Calibri" w:hAnsi="Calibri" w:cs="Calibri"/>
                <w:sz w:val="20"/>
              </w:rPr>
              <w:t xml:space="preserve"> work</w:t>
            </w:r>
            <w:r w:rsidR="00770B54" w:rsidRPr="00392911">
              <w:rPr>
                <w:rFonts w:ascii="Calibri" w:hAnsi="Calibri" w:cs="Calibri"/>
                <w:sz w:val="20"/>
              </w:rPr>
              <w:t>.</w:t>
            </w:r>
            <w:r w:rsidRPr="00392911">
              <w:rPr>
                <w:rFonts w:ascii="Calibri" w:hAnsi="Calibri" w:cs="Calibri"/>
                <w:sz w:val="20"/>
              </w:rPr>
              <w:t xml:space="preserve"> Emergency procedures should be covered </w:t>
            </w:r>
            <w:r w:rsidR="00596D1D" w:rsidRPr="00392911">
              <w:rPr>
                <w:rFonts w:ascii="Calibri" w:hAnsi="Calibri" w:cs="Calibri"/>
                <w:sz w:val="20"/>
              </w:rPr>
              <w:t>o</w:t>
            </w:r>
            <w:r w:rsidRPr="00392911">
              <w:rPr>
                <w:rFonts w:ascii="Calibri" w:hAnsi="Calibri" w:cs="Calibri"/>
                <w:sz w:val="20"/>
              </w:rPr>
              <w:t xml:space="preserve">n the first day. When induction </w:t>
            </w:r>
            <w:r w:rsidR="00DE4AB0" w:rsidRPr="00392911">
              <w:rPr>
                <w:rFonts w:ascii="Calibri" w:hAnsi="Calibri" w:cs="Calibri"/>
                <w:sz w:val="20"/>
              </w:rPr>
              <w:t xml:space="preserve">H, S &amp; E </w:t>
            </w:r>
            <w:r w:rsidRPr="00392911">
              <w:rPr>
                <w:rFonts w:ascii="Calibri" w:hAnsi="Calibri" w:cs="Calibri"/>
                <w:sz w:val="20"/>
              </w:rPr>
              <w:t xml:space="preserve">training is completed, the relevant box(es) should be ticked. For </w:t>
            </w:r>
            <w:r w:rsidR="00F559EE" w:rsidRPr="00392911">
              <w:rPr>
                <w:rFonts w:ascii="Calibri" w:hAnsi="Calibri" w:cs="Calibri"/>
                <w:sz w:val="20"/>
              </w:rPr>
              <w:t>i</w:t>
            </w:r>
            <w:r w:rsidRPr="00392911">
              <w:rPr>
                <w:rFonts w:ascii="Calibri" w:hAnsi="Calibri" w:cs="Calibri"/>
                <w:sz w:val="20"/>
              </w:rPr>
              <w:t xml:space="preserve">tems not covered, comments should be recorded giving reasons and date for completion.  </w:t>
            </w:r>
            <w:r w:rsidR="00F559EE" w:rsidRPr="00392911">
              <w:rPr>
                <w:rFonts w:ascii="Calibri" w:hAnsi="Calibri" w:cs="Calibri"/>
                <w:sz w:val="20"/>
              </w:rPr>
              <w:t>On completion, t</w:t>
            </w:r>
            <w:r w:rsidRPr="00392911">
              <w:rPr>
                <w:rFonts w:ascii="Calibri" w:hAnsi="Calibri" w:cs="Calibri"/>
                <w:sz w:val="20"/>
              </w:rPr>
              <w:t>he new starter and person providing the induction should both sign the form and keep a copy</w:t>
            </w:r>
            <w:r w:rsidR="009F535D" w:rsidRPr="00392911">
              <w:rPr>
                <w:rFonts w:ascii="Calibri" w:hAnsi="Calibri" w:cs="Calibri"/>
                <w:sz w:val="20"/>
              </w:rPr>
              <w:t>.</w:t>
            </w:r>
          </w:p>
          <w:p w14:paraId="6D6CCBED" w14:textId="7F96C8A4" w:rsidR="00E53E3B" w:rsidRPr="00392911" w:rsidRDefault="00915F58" w:rsidP="00596D1D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20"/>
              </w:rPr>
            </w:pPr>
            <w:r w:rsidRPr="00392911">
              <w:rPr>
                <w:rFonts w:ascii="Calibri" w:hAnsi="Calibri" w:cs="Calibri"/>
                <w:sz w:val="20"/>
              </w:rPr>
              <w:t>All new staff and research students should be guided to the online H&amp;S Induction for new starters, available on</w:t>
            </w:r>
            <w:r w:rsidR="00BE624D" w:rsidRPr="00392911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BE624D" w:rsidRPr="00392911">
              <w:rPr>
                <w:rFonts w:ascii="Calibri" w:hAnsi="Calibri" w:cs="Calibri"/>
                <w:sz w:val="20"/>
              </w:rPr>
              <w:t>UoRLear</w:t>
            </w:r>
            <w:r w:rsidRPr="00392911">
              <w:rPr>
                <w:rFonts w:ascii="Calibri" w:hAnsi="Calibri" w:cs="Calibri"/>
                <w:sz w:val="20"/>
              </w:rPr>
              <w:t>n</w:t>
            </w:r>
            <w:proofErr w:type="spellEnd"/>
            <w:r w:rsidRPr="00392911">
              <w:rPr>
                <w:rFonts w:ascii="Calibri" w:hAnsi="Calibri" w:cs="Calibri"/>
                <w:sz w:val="20"/>
              </w:rPr>
              <w:t xml:space="preserve">.  This e-learning will give a good basic understanding of H&amp;S at the University of Reading </w:t>
            </w:r>
            <w:r w:rsidR="00217C34" w:rsidRPr="00392911">
              <w:rPr>
                <w:rFonts w:ascii="Calibri" w:hAnsi="Calibri" w:cs="Calibri"/>
                <w:sz w:val="20"/>
              </w:rPr>
              <w:t>and should form part of the mandatory new start training.</w:t>
            </w:r>
          </w:p>
          <w:p w14:paraId="69619EBF" w14:textId="5D459D7C" w:rsidR="00E94580" w:rsidRPr="00F83B67" w:rsidRDefault="00F83B67" w:rsidP="00596D1D">
            <w:pPr>
              <w:pStyle w:val="BodyText"/>
              <w:spacing w:before="120" w:after="120"/>
              <w:jc w:val="left"/>
              <w:rPr>
                <w:rStyle w:val="Hyperlink"/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>HYPERLINK "https://uorlearn.reading.ac.uk/learn/courses/127/uor-health-safety-induction-e-learning"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E94580" w:rsidRPr="00F83B67">
              <w:rPr>
                <w:rStyle w:val="Hyperlink"/>
                <w:rFonts w:ascii="Calibri" w:hAnsi="Calibri" w:cs="Calibri"/>
                <w:sz w:val="20"/>
              </w:rPr>
              <w:t>UoR Health &amp; Safety Induction E-Learning</w:t>
            </w:r>
          </w:p>
          <w:p w14:paraId="24C585AE" w14:textId="6AA2ED67" w:rsidR="00E34F99" w:rsidRPr="00392911" w:rsidRDefault="00F83B67" w:rsidP="00596D1D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end"/>
            </w:r>
            <w:r w:rsidR="00E34F99" w:rsidRPr="00392911">
              <w:rPr>
                <w:rFonts w:ascii="Calibri" w:hAnsi="Calibri" w:cs="Calibri"/>
                <w:sz w:val="20"/>
              </w:rPr>
              <w:t xml:space="preserve">In addition to the notes provided here, online information for new starters is available on the University’s web site:  </w:t>
            </w:r>
          </w:p>
          <w:p w14:paraId="24C585AF" w14:textId="0119EFE2" w:rsidR="00E34F99" w:rsidRPr="00392911" w:rsidRDefault="00E34F99" w:rsidP="00176645">
            <w:pPr>
              <w:pStyle w:val="ListParagraph"/>
              <w:numPr>
                <w:ilvl w:val="0"/>
                <w:numId w:val="9"/>
              </w:numPr>
              <w:spacing w:after="60"/>
              <w:ind w:left="714" w:hanging="357"/>
              <w:contextualSpacing w:val="0"/>
              <w:rPr>
                <w:rFonts w:ascii="Calibri" w:hAnsi="Calibri" w:cs="Calibri"/>
                <w:color w:val="1F497D"/>
                <w:sz w:val="20"/>
              </w:rPr>
            </w:pPr>
            <w:r w:rsidRPr="00392911">
              <w:rPr>
                <w:rFonts w:ascii="Calibri" w:hAnsi="Calibri" w:cs="Calibri"/>
                <w:sz w:val="20"/>
              </w:rPr>
              <w:t xml:space="preserve">Human Resources </w:t>
            </w:r>
            <w:r w:rsidRPr="00392911">
              <w:rPr>
                <w:rFonts w:ascii="Calibri" w:hAnsi="Calibri" w:cs="Calibri"/>
                <w:color w:val="1F497D"/>
                <w:sz w:val="20"/>
              </w:rPr>
              <w:t>(</w:t>
            </w:r>
            <w:hyperlink r:id="rId11" w:history="1">
              <w:r w:rsidR="0065791F" w:rsidRPr="00392911">
                <w:rPr>
                  <w:rStyle w:val="Hyperlink"/>
                  <w:rFonts w:ascii="Calibri" w:hAnsi="Calibri" w:cs="Calibri"/>
                  <w:sz w:val="20"/>
                </w:rPr>
                <w:t>Human Resources Welcome Page</w:t>
              </w:r>
            </w:hyperlink>
            <w:r w:rsidR="0065791F" w:rsidRPr="00392911">
              <w:rPr>
                <w:rFonts w:ascii="Calibri" w:hAnsi="Calibri" w:cs="Calibri"/>
                <w:color w:val="1F497D"/>
                <w:sz w:val="20"/>
              </w:rPr>
              <w:t>)</w:t>
            </w:r>
          </w:p>
          <w:p w14:paraId="24C585B0" w14:textId="1571B3C8" w:rsidR="00A744D4" w:rsidRPr="007D7DF7" w:rsidRDefault="00E34F99" w:rsidP="007D7DF7">
            <w:pPr>
              <w:pStyle w:val="ListParagraph"/>
              <w:numPr>
                <w:ilvl w:val="0"/>
                <w:numId w:val="9"/>
              </w:numPr>
              <w:spacing w:after="60"/>
              <w:ind w:left="714" w:hanging="357"/>
              <w:contextualSpacing w:val="0"/>
              <w:rPr>
                <w:rFonts w:ascii="Calibri" w:hAnsi="Calibri" w:cs="Calibri"/>
                <w:color w:val="1F497D"/>
                <w:sz w:val="20"/>
              </w:rPr>
            </w:pPr>
            <w:r w:rsidRPr="00392911">
              <w:rPr>
                <w:rFonts w:ascii="Calibri" w:hAnsi="Calibri" w:cs="Calibri"/>
                <w:sz w:val="20"/>
              </w:rPr>
              <w:t>New staff induction (</w:t>
            </w:r>
            <w:hyperlink r:id="rId12" w:history="1">
              <w:r w:rsidR="0065791F" w:rsidRPr="00392911">
                <w:rPr>
                  <w:rStyle w:val="Hyperlink"/>
                  <w:rFonts w:ascii="Calibri" w:hAnsi="Calibri" w:cs="Calibri"/>
                  <w:sz w:val="20"/>
                </w:rPr>
                <w:t>New Staff Induction</w:t>
              </w:r>
            </w:hyperlink>
            <w:r w:rsidRPr="00392911">
              <w:rPr>
                <w:rFonts w:ascii="Calibri" w:hAnsi="Calibri" w:cs="Calibri"/>
                <w:sz w:val="20"/>
              </w:rPr>
              <w:t>).</w:t>
            </w:r>
          </w:p>
        </w:tc>
      </w:tr>
    </w:tbl>
    <w:p w14:paraId="24C585B3" w14:textId="235B6FF2" w:rsidR="00043FD3" w:rsidRPr="00392911" w:rsidRDefault="00043FD3" w:rsidP="00770B54">
      <w:pPr>
        <w:pStyle w:val="BodyText"/>
        <w:tabs>
          <w:tab w:val="clear" w:pos="567"/>
          <w:tab w:val="left" w:pos="6115"/>
          <w:tab w:val="left" w:pos="6682"/>
          <w:tab w:val="left" w:pos="7249"/>
        </w:tabs>
        <w:spacing w:before="120" w:after="120"/>
        <w:ind w:left="-34"/>
        <w:jc w:val="left"/>
        <w:rPr>
          <w:rFonts w:ascii="Calibri" w:hAnsi="Calibri" w:cs="Calibri"/>
          <w:b/>
          <w:sz w:val="20"/>
        </w:rPr>
      </w:pPr>
      <w:r w:rsidRPr="00392911">
        <w:rPr>
          <w:rFonts w:ascii="Calibri" w:hAnsi="Calibri" w:cs="Calibri"/>
          <w:b/>
          <w:szCs w:val="24"/>
        </w:rPr>
        <w:t>First day</w:t>
      </w:r>
      <w:r w:rsidRPr="00392911">
        <w:rPr>
          <w:rFonts w:ascii="Calibri" w:hAnsi="Calibri" w:cs="Calibri"/>
          <w:b/>
          <w:sz w:val="20"/>
        </w:rPr>
        <w:tab/>
      </w:r>
      <w:r w:rsidRPr="00392911">
        <w:rPr>
          <w:rFonts w:ascii="Calibri" w:hAnsi="Calibri" w:cs="Calibri"/>
          <w:b/>
          <w:sz w:val="20"/>
        </w:rPr>
        <w:tab/>
      </w:r>
      <w:r w:rsidRPr="00392911">
        <w:rPr>
          <w:rFonts w:ascii="Calibri" w:hAnsi="Calibri" w:cs="Calibri"/>
          <w:b/>
          <w:sz w:val="20"/>
        </w:rPr>
        <w:tab/>
      </w:r>
    </w:p>
    <w:tbl>
      <w:tblPr>
        <w:tblW w:w="1026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5244"/>
        <w:gridCol w:w="680"/>
        <w:gridCol w:w="680"/>
        <w:gridCol w:w="3207"/>
      </w:tblGrid>
      <w:tr w:rsidR="00F7583F" w:rsidRPr="00392911" w14:paraId="24C585B8" w14:textId="77777777" w:rsidTr="00453D96">
        <w:trPr>
          <w:trHeight w:val="510"/>
        </w:trPr>
        <w:tc>
          <w:tcPr>
            <w:tcW w:w="5696" w:type="dxa"/>
            <w:gridSpan w:val="2"/>
            <w:shd w:val="clear" w:color="auto" w:fill="D9D9D9" w:themeFill="background1" w:themeFillShade="D9"/>
          </w:tcPr>
          <w:p w14:paraId="24C585B4" w14:textId="3C34EC42" w:rsidR="00F7583F" w:rsidRPr="00392911" w:rsidRDefault="00F7583F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460"/>
              </w:tabs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Health and Safety Policy &amp; Information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585B5" w14:textId="77777777" w:rsidR="00F7583F" w:rsidRPr="00392911" w:rsidRDefault="00F7583F" w:rsidP="00770B54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585B6" w14:textId="77777777" w:rsidR="00F7583F" w:rsidRPr="00392911" w:rsidRDefault="00F7583F" w:rsidP="00770B54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585B7" w14:textId="77777777" w:rsidR="00F7583F" w:rsidRPr="00392911" w:rsidRDefault="00F7583F" w:rsidP="00770B54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A96152" w:rsidRPr="00392911" w14:paraId="24C585BD" w14:textId="77777777" w:rsidTr="00453D96">
        <w:trPr>
          <w:trHeight w:val="567"/>
        </w:trPr>
        <w:tc>
          <w:tcPr>
            <w:tcW w:w="452" w:type="dxa"/>
          </w:tcPr>
          <w:p w14:paraId="196394C6" w14:textId="5F1C8DB2" w:rsidR="00300501" w:rsidRPr="00392911" w:rsidRDefault="00A96152" w:rsidP="006757A0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1.1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B9" w14:textId="0D47DFDB" w:rsidR="00300501" w:rsidRPr="00392911" w:rsidRDefault="00300501" w:rsidP="006757A0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Provide a copy of the </w:t>
            </w:r>
            <w:r w:rsidRPr="00392911">
              <w:rPr>
                <w:rFonts w:ascii="Calibri" w:hAnsi="Calibri" w:cs="Calibri"/>
                <w:i/>
                <w:sz w:val="18"/>
                <w:szCs w:val="18"/>
              </w:rPr>
              <w:t>University’s Health and Safety Policy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and explain the expectations for safety.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BA" w14:textId="77777777" w:rsidR="00300501" w:rsidRPr="00392911" w:rsidRDefault="00300501" w:rsidP="0031668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BB" w14:textId="77777777" w:rsidR="00300501" w:rsidRPr="00392911" w:rsidRDefault="00300501" w:rsidP="0031668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BC" w14:textId="1BEF556C" w:rsidR="00300501" w:rsidRPr="00392911" w:rsidRDefault="0030050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Available on </w:t>
            </w:r>
            <w:hyperlink r:id="rId13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H&amp;S Website -Policy Page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A96152" w:rsidRPr="00392911" w14:paraId="24C585C2" w14:textId="77777777" w:rsidTr="00453D96">
        <w:trPr>
          <w:trHeight w:val="567"/>
        </w:trPr>
        <w:tc>
          <w:tcPr>
            <w:tcW w:w="452" w:type="dxa"/>
          </w:tcPr>
          <w:p w14:paraId="2AC101C7" w14:textId="452846E2" w:rsidR="00300501" w:rsidRPr="00392911" w:rsidRDefault="00F7583F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92911">
              <w:rPr>
                <w:rFonts w:ascii="Calibri" w:hAnsi="Calibri" w:cs="Calibri"/>
                <w:sz w:val="16"/>
                <w:szCs w:val="16"/>
                <w:lang w:val="en-US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BE" w14:textId="537E2E3F" w:rsidR="00300501" w:rsidRPr="00392911" w:rsidRDefault="00300501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Provide a copy of the University Leaflet – </w:t>
            </w:r>
            <w:r w:rsidRPr="00392911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H&amp;S Information for University Staff &amp; Students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BF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0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1" w14:textId="1971B8D5" w:rsidR="00300501" w:rsidRPr="00392911" w:rsidRDefault="0030050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Available on H&amp;S Website Forms Page </w:t>
            </w:r>
            <w:hyperlink r:id="rId14" w:anchor="Induction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H&amp;S Information for University Staff &amp; Students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A96152" w:rsidRPr="00392911" w14:paraId="24C585C7" w14:textId="77777777" w:rsidTr="00453D96">
        <w:trPr>
          <w:trHeight w:val="567"/>
        </w:trPr>
        <w:tc>
          <w:tcPr>
            <w:tcW w:w="452" w:type="dxa"/>
          </w:tcPr>
          <w:p w14:paraId="703C83B6" w14:textId="2479C7CD" w:rsidR="00300501" w:rsidRPr="00392911" w:rsidRDefault="00F7583F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3" w14:textId="148E1E22" w:rsidR="00300501" w:rsidRPr="00392911" w:rsidRDefault="00300501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Explain the local arrangements for managing health &amp; safety and advise who their Health &amp; Safety Co-ordinator (HSC) is.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4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5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6" w14:textId="77777777" w:rsidR="00300501" w:rsidRPr="00392911" w:rsidRDefault="00300501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152" w:rsidRPr="00392911" w14:paraId="24C585CC" w14:textId="77777777" w:rsidTr="00453D96">
        <w:tc>
          <w:tcPr>
            <w:tcW w:w="452" w:type="dxa"/>
          </w:tcPr>
          <w:p w14:paraId="375A74AA" w14:textId="5505002F" w:rsidR="00300501" w:rsidRPr="00392911" w:rsidRDefault="00F7583F" w:rsidP="000C22E7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1.4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8" w14:textId="1B23615A" w:rsidR="00300501" w:rsidRPr="00392911" w:rsidRDefault="00300501" w:rsidP="000C22E7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Advise them of </w:t>
            </w: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University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>/local arrangements for communicating H&amp;S information.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9" w14:textId="77777777" w:rsidR="00300501" w:rsidRPr="00392911" w:rsidRDefault="00300501" w:rsidP="00E8260B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A" w14:textId="77777777" w:rsidR="00300501" w:rsidRPr="00392911" w:rsidRDefault="00300501" w:rsidP="00E8260B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B" w14:textId="40C7DDE6" w:rsidR="00300501" w:rsidRPr="00392911" w:rsidRDefault="00300501" w:rsidP="00E8260B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Health &amp; Safety Services website, School/Building notice boards, H&amp;S Committee meetings etc. </w:t>
            </w:r>
          </w:p>
        </w:tc>
      </w:tr>
      <w:tr w:rsidR="00A96152" w:rsidRPr="00392911" w14:paraId="24C585D1" w14:textId="77777777" w:rsidTr="00453D96">
        <w:tc>
          <w:tcPr>
            <w:tcW w:w="452" w:type="dxa"/>
          </w:tcPr>
          <w:p w14:paraId="25684485" w14:textId="6F7AEC60" w:rsidR="00300501" w:rsidRPr="00392911" w:rsidRDefault="00F7583F" w:rsidP="000C22E7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92911">
              <w:rPr>
                <w:rFonts w:ascii="Calibri" w:hAnsi="Calibri" w:cs="Calibri"/>
                <w:sz w:val="16"/>
                <w:szCs w:val="16"/>
                <w:lang w:val="en-US"/>
              </w:rPr>
              <w:t>1.5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585CD" w14:textId="654F11BC" w:rsidR="00300501" w:rsidRPr="00392911" w:rsidRDefault="00300501" w:rsidP="000C22E7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>Explain the School/Function Health &amp; Safety Code and provide a copy.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4C585CE" w14:textId="77777777" w:rsidR="00300501" w:rsidRPr="00392911" w:rsidRDefault="00300501" w:rsidP="00E8260B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CF" w14:textId="77777777" w:rsidR="00300501" w:rsidRPr="00392911" w:rsidRDefault="00300501" w:rsidP="00E8260B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/>
          </w:tcPr>
          <w:p w14:paraId="24C585D0" w14:textId="77777777" w:rsidR="00300501" w:rsidRPr="00392911" w:rsidRDefault="00300501" w:rsidP="00E8260B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6040" w:rsidRPr="00392911" w14:paraId="24C585D6" w14:textId="77777777" w:rsidTr="00E927BE">
        <w:trPr>
          <w:trHeight w:val="567"/>
        </w:trPr>
        <w:tc>
          <w:tcPr>
            <w:tcW w:w="452" w:type="dxa"/>
            <w:vMerge w:val="restart"/>
          </w:tcPr>
          <w:p w14:paraId="569C50E1" w14:textId="57C145FE" w:rsidR="00ED6040" w:rsidRPr="00392911" w:rsidRDefault="00ED6040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1.6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CF70B" w14:textId="77777777" w:rsidR="00ED6040" w:rsidRPr="00392911" w:rsidRDefault="00ED6040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Make the new starter aware of the following Services, and how to contact them:</w:t>
            </w:r>
          </w:p>
          <w:p w14:paraId="08CB41D6" w14:textId="77777777" w:rsidR="00E616D3" w:rsidRPr="00392911" w:rsidRDefault="00ED6040" w:rsidP="00E616D3">
            <w:pPr>
              <w:pStyle w:val="BodyText"/>
              <w:numPr>
                <w:ilvl w:val="0"/>
                <w:numId w:val="12"/>
              </w:numPr>
              <w:tabs>
                <w:tab w:val="clear" w:pos="567"/>
              </w:tabs>
              <w:ind w:left="315" w:hanging="284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Security Services </w:t>
            </w:r>
            <w:r w:rsidRPr="00392911">
              <w:rPr>
                <w:rFonts w:ascii="Calibri" w:hAnsi="Calibri" w:cs="Calibri"/>
                <w:b/>
                <w:sz w:val="18"/>
                <w:szCs w:val="18"/>
              </w:rPr>
              <w:t xml:space="preserve">(Emergency Number </w:t>
            </w:r>
            <w:r w:rsidRPr="00392911">
              <w:rPr>
                <w:rFonts w:ascii="Calibri" w:eastAsia="Symbol" w:hAnsi="Calibri" w:cs="Calibri"/>
                <w:b/>
                <w:sz w:val="18"/>
                <w:szCs w:val="18"/>
              </w:rPr>
              <w:t>-</w:t>
            </w:r>
            <w:r w:rsidRPr="00392911">
              <w:rPr>
                <w:rFonts w:ascii="Calibri" w:hAnsi="Calibri" w:cs="Calibri"/>
                <w:b/>
                <w:sz w:val="18"/>
                <w:szCs w:val="18"/>
              </w:rPr>
              <w:t xml:space="preserve"> Tel. 6300)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for fire, emergency services and personal safety/security issues.  Security Services available at both the Whiteknights campus and Greenlands</w:t>
            </w:r>
            <w:r w:rsidR="00E616D3" w:rsidRPr="00392911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3AC0D1A5" w14:textId="77777777" w:rsidR="00E616D3" w:rsidRPr="00392911" w:rsidRDefault="00E616D3" w:rsidP="00E616D3">
            <w:pPr>
              <w:pStyle w:val="BodyText"/>
              <w:numPr>
                <w:ilvl w:val="0"/>
                <w:numId w:val="12"/>
              </w:numPr>
              <w:tabs>
                <w:tab w:val="clear" w:pos="567"/>
              </w:tabs>
              <w:ind w:left="315" w:hanging="284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Employee Assistance Programme </w:t>
            </w:r>
          </w:p>
          <w:p w14:paraId="660DEB93" w14:textId="77777777" w:rsidR="00E616D3" w:rsidRPr="00392911" w:rsidRDefault="00E616D3" w:rsidP="00E616D3">
            <w:pPr>
              <w:pStyle w:val="BodyText"/>
              <w:numPr>
                <w:ilvl w:val="0"/>
                <w:numId w:val="12"/>
              </w:numPr>
              <w:tabs>
                <w:tab w:val="clear" w:pos="567"/>
              </w:tabs>
              <w:ind w:left="315" w:hanging="284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Occupational Health email  </w:t>
            </w:r>
            <w:hyperlink r:id="rId15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occupationalhealth@reading.ac.uk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>  </w:t>
            </w:r>
          </w:p>
          <w:p w14:paraId="24C585D2" w14:textId="46B04AE7" w:rsidR="00ED6040" w:rsidRPr="0076606A" w:rsidRDefault="00E616D3" w:rsidP="00E616D3">
            <w:pPr>
              <w:pStyle w:val="BodyText"/>
              <w:numPr>
                <w:ilvl w:val="0"/>
                <w:numId w:val="12"/>
              </w:numPr>
              <w:tabs>
                <w:tab w:val="clear" w:pos="567"/>
              </w:tabs>
              <w:ind w:left="315" w:hanging="284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Health &amp; Safety Services (Tel. 8888, email </w:t>
            </w:r>
            <w:hyperlink r:id="rId16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safety@reading.ac.uk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585D3" w14:textId="77777777" w:rsidR="00ED6040" w:rsidRPr="00392911" w:rsidRDefault="00ED6040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585D4" w14:textId="77777777" w:rsidR="00ED6040" w:rsidRPr="00392911" w:rsidRDefault="00ED6040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7AB55" w14:textId="5DB08C0B" w:rsidR="00ED6040" w:rsidRPr="00392911" w:rsidRDefault="00ED6040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Security Control </w:t>
            </w: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Whiteknights  Tel.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 xml:space="preserve"> 7799</w:t>
            </w:r>
          </w:p>
          <w:p w14:paraId="017BF4FA" w14:textId="4B393745" w:rsidR="00ED6040" w:rsidRPr="00392911" w:rsidRDefault="00ED6040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Security Control </w:t>
            </w: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Greenlands  Tel.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 xml:space="preserve"> 2000</w:t>
            </w:r>
          </w:p>
          <w:p w14:paraId="777B301D" w14:textId="5AECAFEE" w:rsidR="00ED6040" w:rsidRPr="00392911" w:rsidRDefault="00ED6040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Greenlands </w:t>
            </w: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Reception  Tel.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>2089</w:t>
            </w:r>
          </w:p>
          <w:p w14:paraId="5985955C" w14:textId="77777777" w:rsidR="00ED6040" w:rsidRPr="00392911" w:rsidRDefault="00ED6040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24C585D5" w14:textId="07BD9ADF" w:rsidR="00ED6040" w:rsidRPr="00392911" w:rsidRDefault="00ED6040" w:rsidP="005E76BC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See University web site for more info on</w:t>
            </w:r>
            <w:r w:rsidR="00E13641">
              <w:rPr>
                <w:rFonts w:ascii="Calibri" w:hAnsi="Calibri" w:cs="Calibri"/>
                <w:sz w:val="18"/>
                <w:szCs w:val="18"/>
              </w:rPr>
              <w:t>:</w:t>
            </w:r>
            <w:hyperlink r:id="rId17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 Security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hyperlink r:id="rId18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Occupational Health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, and </w:t>
            </w:r>
            <w:hyperlink r:id="rId19" w:history="1">
              <w:r w:rsidRPr="0011656F">
                <w:rPr>
                  <w:rStyle w:val="Hyperlink"/>
                  <w:rFonts w:ascii="Calibri" w:hAnsi="Calibri" w:cs="Calibri"/>
                  <w:sz w:val="18"/>
                  <w:szCs w:val="18"/>
                </w:rPr>
                <w:t>wellbeing resources including the Employee Assistance Programme</w:t>
              </w:r>
              <w:r w:rsidR="0076606A" w:rsidRPr="0011656F">
                <w:rPr>
                  <w:rStyle w:val="Hyperlink"/>
                  <w:rFonts w:ascii="Calibri" w:hAnsi="Calibri" w:cs="Calibri"/>
                </w:rPr>
                <w:t>,</w:t>
              </w:r>
            </w:hyperlink>
            <w:r w:rsidR="0076606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20" w:history="1">
              <w:r w:rsidRPr="007D7DF7">
                <w:rPr>
                  <w:rStyle w:val="Hyperlink"/>
                  <w:rFonts w:ascii="Calibri" w:hAnsi="Calibri" w:cs="Calibri"/>
                  <w:sz w:val="18"/>
                  <w:szCs w:val="18"/>
                </w:rPr>
                <w:t>Health &amp; Safety Services</w:t>
              </w:r>
            </w:hyperlink>
            <w:r w:rsidR="007D7DF7">
              <w:rPr>
                <w:rFonts w:ascii="Calibri" w:hAnsi="Calibri" w:cs="Calibri"/>
                <w:sz w:val="18"/>
                <w:szCs w:val="18"/>
              </w:rPr>
              <w:t>.</w:t>
            </w:r>
            <w:r w:rsidRPr="0076606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D6040" w:rsidRPr="00392911" w14:paraId="24C585DB" w14:textId="77777777" w:rsidTr="0076606A">
        <w:trPr>
          <w:trHeight w:val="1492"/>
        </w:trPr>
        <w:tc>
          <w:tcPr>
            <w:tcW w:w="452" w:type="dxa"/>
            <w:vMerge/>
            <w:tcBorders>
              <w:bottom w:val="single" w:sz="6" w:space="0" w:color="auto"/>
            </w:tcBorders>
          </w:tcPr>
          <w:p w14:paraId="7813B687" w14:textId="77777777" w:rsidR="00ED6040" w:rsidRPr="00392911" w:rsidRDefault="00ED6040" w:rsidP="00176645">
            <w:pPr>
              <w:pStyle w:val="BodyText"/>
              <w:numPr>
                <w:ilvl w:val="0"/>
                <w:numId w:val="12"/>
              </w:numPr>
              <w:tabs>
                <w:tab w:val="clear" w:pos="567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C585D7" w14:textId="7970550D" w:rsidR="00ED6040" w:rsidRPr="00392911" w:rsidRDefault="00ED6040" w:rsidP="00ED6040">
            <w:pPr>
              <w:pStyle w:val="BodyText"/>
              <w:numPr>
                <w:ilvl w:val="0"/>
                <w:numId w:val="12"/>
              </w:numPr>
              <w:ind w:left="0" w:firstLine="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D8" w14:textId="77777777" w:rsidR="00ED6040" w:rsidRPr="00392911" w:rsidRDefault="00ED6040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D9" w14:textId="77777777" w:rsidR="00ED6040" w:rsidRPr="00392911" w:rsidRDefault="00ED6040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C585DA" w14:textId="1ED1C011" w:rsidR="00ED6040" w:rsidRPr="00392911" w:rsidRDefault="00ED6040" w:rsidP="005E76BC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7B57" w:rsidRPr="00392911" w14:paraId="24C585F0" w14:textId="77777777" w:rsidTr="00453D96">
        <w:tc>
          <w:tcPr>
            <w:tcW w:w="5696" w:type="dxa"/>
            <w:gridSpan w:val="2"/>
            <w:shd w:val="clear" w:color="auto" w:fill="D9D9D9" w:themeFill="background1" w:themeFillShade="D9"/>
          </w:tcPr>
          <w:p w14:paraId="24C585EC" w14:textId="4922C972" w:rsidR="00DB7B57" w:rsidRPr="00392911" w:rsidRDefault="00DB7B57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460"/>
              </w:tabs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 xml:space="preserve">Emergencies, Fire and First Aid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C585ED" w14:textId="77777777" w:rsidR="00DB7B57" w:rsidRPr="00392911" w:rsidRDefault="00DB7B57" w:rsidP="00361C9F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C585EE" w14:textId="77777777" w:rsidR="00DB7B57" w:rsidRPr="00392911" w:rsidRDefault="00DB7B57" w:rsidP="00361C9F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C585EF" w14:textId="77777777" w:rsidR="00DB7B57" w:rsidRPr="00392911" w:rsidRDefault="00DB7B57" w:rsidP="00361C9F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A96152" w:rsidRPr="00392911" w14:paraId="24C585F5" w14:textId="77777777" w:rsidTr="00453D96">
        <w:trPr>
          <w:trHeight w:val="698"/>
        </w:trPr>
        <w:tc>
          <w:tcPr>
            <w:tcW w:w="452" w:type="dxa"/>
          </w:tcPr>
          <w:p w14:paraId="147264E7" w14:textId="276C7A5F" w:rsidR="00300501" w:rsidRPr="00392911" w:rsidRDefault="00DB7B57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2.1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</w:tcPr>
          <w:p w14:paraId="24C585F1" w14:textId="37E2D782" w:rsidR="00300501" w:rsidRPr="00392911" w:rsidRDefault="0030050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what to do if they discover a fire or hear the fire alarm, including the need to evacuate immediately, where the nearest fire escape routes/exits are, and assembly point.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F2" w14:textId="77777777" w:rsidR="00300501" w:rsidRPr="00392911" w:rsidRDefault="00300501" w:rsidP="0031668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F3" w14:textId="77777777" w:rsidR="00300501" w:rsidRPr="00392911" w:rsidRDefault="00300501" w:rsidP="0031668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left w:val="single" w:sz="4" w:space="0" w:color="auto"/>
              <w:bottom w:val="single" w:sz="4" w:space="0" w:color="auto"/>
            </w:tcBorders>
          </w:tcPr>
          <w:p w14:paraId="24C585F4" w14:textId="7C470983" w:rsidR="00300501" w:rsidRPr="00392911" w:rsidRDefault="0030050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All new starters must view the training course, </w:t>
            </w:r>
            <w:hyperlink r:id="rId21" w:history="1">
              <w:r w:rsidRPr="00F83B67">
                <w:rPr>
                  <w:rStyle w:val="Hyperlink"/>
                  <w:rFonts w:ascii="Calibri" w:hAnsi="Calibri" w:cs="Calibri"/>
                  <w:sz w:val="18"/>
                  <w:szCs w:val="18"/>
                </w:rPr>
                <w:t>Fire S</w:t>
              </w:r>
              <w:r w:rsidRPr="00F83B67">
                <w:rPr>
                  <w:rStyle w:val="Hyperlink"/>
                  <w:rFonts w:ascii="Calibri" w:hAnsi="Calibri" w:cs="Calibri"/>
                  <w:sz w:val="18"/>
                  <w:szCs w:val="18"/>
                </w:rPr>
                <w:t>a</w:t>
              </w:r>
              <w:r w:rsidRPr="00F83B67">
                <w:rPr>
                  <w:rStyle w:val="Hyperlink"/>
                  <w:rFonts w:ascii="Calibri" w:hAnsi="Calibri" w:cs="Calibri"/>
                  <w:sz w:val="18"/>
                  <w:szCs w:val="18"/>
                </w:rPr>
                <w:t>fety Induction/Refresher E-learning.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A96152" w:rsidRPr="00392911" w14:paraId="24C585FA" w14:textId="77777777" w:rsidTr="00453D96">
        <w:tc>
          <w:tcPr>
            <w:tcW w:w="452" w:type="dxa"/>
          </w:tcPr>
          <w:p w14:paraId="23DB4999" w14:textId="0E2F0613" w:rsidR="00300501" w:rsidRPr="00392911" w:rsidRDefault="00DB7B57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585F6" w14:textId="628F05B8" w:rsidR="00300501" w:rsidRPr="00392911" w:rsidRDefault="0030050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where the fire extinguishers &amp; fire blankets are, what type of fires they are for, &amp; how to obtain training in how to use them.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585F7" w14:textId="77777777" w:rsidR="00300501" w:rsidRPr="00392911" w:rsidRDefault="00300501" w:rsidP="0031668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585F8" w14:textId="77777777" w:rsidR="00300501" w:rsidRPr="00392911" w:rsidRDefault="00300501" w:rsidP="0031668F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4C585F9" w14:textId="247068D7" w:rsidR="00300501" w:rsidRPr="00392911" w:rsidRDefault="0030050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</w:t>
            </w:r>
            <w:hyperlink r:id="rId22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H&amp;SS web site for training information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A96152" w:rsidRPr="00392911" w14:paraId="24C585FF" w14:textId="77777777" w:rsidTr="00453D96">
        <w:tc>
          <w:tcPr>
            <w:tcW w:w="452" w:type="dxa"/>
          </w:tcPr>
          <w:p w14:paraId="2F68D73E" w14:textId="4059FDB8" w:rsidR="00300501" w:rsidRPr="00392911" w:rsidRDefault="00DB7B57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92911">
              <w:rPr>
                <w:rFonts w:ascii="Calibri" w:hAnsi="Calibri" w:cs="Calibri"/>
                <w:sz w:val="16"/>
                <w:szCs w:val="16"/>
                <w:lang w:val="en-US"/>
              </w:rPr>
              <w:t>2.3</w:t>
            </w:r>
          </w:p>
        </w:tc>
        <w:tc>
          <w:tcPr>
            <w:tcW w:w="52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C585FB" w14:textId="55CBDED7" w:rsidR="00300501" w:rsidRPr="00392911" w:rsidRDefault="0030050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Explain when and how to call the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emergency services (fire/ police/ ambulance)</w:t>
            </w:r>
            <w:r w:rsidR="007258BF" w:rsidRPr="0039291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A105E" w:rsidRPr="00392911">
              <w:rPr>
                <w:rFonts w:ascii="Calibri" w:hAnsi="Calibri" w:cs="Calibri"/>
                <w:sz w:val="18"/>
                <w:szCs w:val="18"/>
              </w:rPr>
              <w:t xml:space="preserve">give the campus name and building name </w:t>
            </w:r>
            <w:r w:rsidR="00CC113E" w:rsidRPr="00392911">
              <w:rPr>
                <w:rFonts w:ascii="Calibri" w:hAnsi="Calibri" w:cs="Calibri"/>
                <w:sz w:val="18"/>
                <w:szCs w:val="18"/>
              </w:rPr>
              <w:t xml:space="preserve">(details on the first aid poster), </w:t>
            </w:r>
            <w:r w:rsidR="007258BF" w:rsidRPr="00392911">
              <w:rPr>
                <w:rFonts w:ascii="Calibri" w:hAnsi="Calibri" w:cs="Calibri"/>
                <w:sz w:val="18"/>
                <w:szCs w:val="18"/>
              </w:rPr>
              <w:t>then call Security to raise awareness</w:t>
            </w:r>
            <w:r w:rsidR="008A105E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C113E" w:rsidRPr="00392911">
              <w:rPr>
                <w:rFonts w:ascii="Calibri" w:hAnsi="Calibri" w:cs="Calibri"/>
                <w:sz w:val="18"/>
                <w:szCs w:val="18"/>
              </w:rPr>
              <w:t xml:space="preserve">and </w:t>
            </w:r>
            <w:r w:rsidR="008A105E" w:rsidRPr="00392911">
              <w:rPr>
                <w:rFonts w:ascii="Calibri" w:hAnsi="Calibri" w:cs="Calibri"/>
                <w:sz w:val="18"/>
                <w:szCs w:val="18"/>
              </w:rPr>
              <w:t>who will assist</w:t>
            </w:r>
            <w:r w:rsidR="00CC113E" w:rsidRPr="00392911">
              <w:rPr>
                <w:rFonts w:ascii="Calibri" w:hAnsi="Calibri" w:cs="Calibri"/>
                <w:sz w:val="18"/>
                <w:szCs w:val="18"/>
              </w:rPr>
              <w:t xml:space="preserve"> in the response.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FC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5FD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4C585FE" w14:textId="05EE0362" w:rsidR="00300501" w:rsidRPr="00392911" w:rsidRDefault="004B3EAD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Telephone </w:t>
            </w:r>
            <w:r w:rsidR="00300501" w:rsidRPr="00392911">
              <w:rPr>
                <w:rFonts w:ascii="Calibri" w:hAnsi="Calibri" w:cs="Calibri"/>
                <w:sz w:val="18"/>
                <w:szCs w:val="18"/>
              </w:rPr>
              <w:t xml:space="preserve">999,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then </w:t>
            </w:r>
            <w:r w:rsidR="00300501" w:rsidRPr="00392911">
              <w:rPr>
                <w:rFonts w:ascii="Calibri" w:hAnsi="Calibri" w:cs="Calibri"/>
                <w:sz w:val="18"/>
                <w:szCs w:val="18"/>
              </w:rPr>
              <w:t xml:space="preserve">followed by University Security </w:t>
            </w:r>
            <w:r w:rsidR="00782661" w:rsidRPr="00392911">
              <w:rPr>
                <w:rFonts w:ascii="Calibri" w:hAnsi="Calibri" w:cs="Calibri"/>
                <w:sz w:val="18"/>
                <w:szCs w:val="18"/>
              </w:rPr>
              <w:t xml:space="preserve">Control </w:t>
            </w:r>
            <w:r w:rsidR="004C746E" w:rsidRPr="00392911">
              <w:rPr>
                <w:rFonts w:ascii="Calibri" w:hAnsi="Calibri" w:cs="Calibri"/>
                <w:sz w:val="18"/>
                <w:szCs w:val="18"/>
              </w:rPr>
              <w:t>Tel.</w:t>
            </w:r>
            <w:r w:rsidR="00300501" w:rsidRPr="00392911">
              <w:rPr>
                <w:rFonts w:ascii="Calibri" w:hAnsi="Calibri" w:cs="Calibri"/>
                <w:sz w:val="18"/>
                <w:szCs w:val="18"/>
              </w:rPr>
              <w:t>6300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or</w:t>
            </w:r>
            <w:r w:rsidR="00300501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82661" w:rsidRPr="00392911">
              <w:rPr>
                <w:rFonts w:ascii="Calibri" w:hAnsi="Calibri" w:cs="Calibri"/>
                <w:sz w:val="18"/>
                <w:szCs w:val="18"/>
              </w:rPr>
              <w:t xml:space="preserve">via </w:t>
            </w:r>
            <w:r w:rsidR="00DD11C1" w:rsidRPr="00392911">
              <w:rPr>
                <w:rFonts w:ascii="Calibri" w:hAnsi="Calibri" w:cs="Calibri"/>
                <w:sz w:val="18"/>
                <w:szCs w:val="18"/>
              </w:rPr>
              <w:t xml:space="preserve">Tel. </w:t>
            </w:r>
            <w:r w:rsidR="00300501" w:rsidRPr="00392911">
              <w:rPr>
                <w:rFonts w:ascii="Calibri" w:hAnsi="Calibri" w:cs="Calibri"/>
                <w:sz w:val="18"/>
                <w:szCs w:val="18"/>
              </w:rPr>
              <w:t xml:space="preserve">2000 </w:t>
            </w:r>
            <w:r w:rsidR="00782661" w:rsidRPr="00392911">
              <w:rPr>
                <w:rFonts w:ascii="Calibri" w:hAnsi="Calibri" w:cs="Calibri"/>
                <w:sz w:val="18"/>
                <w:szCs w:val="18"/>
              </w:rPr>
              <w:t>from</w:t>
            </w:r>
            <w:r w:rsidR="00300501" w:rsidRPr="00392911">
              <w:rPr>
                <w:rFonts w:ascii="Calibri" w:hAnsi="Calibri" w:cs="Calibri"/>
                <w:sz w:val="18"/>
                <w:szCs w:val="18"/>
              </w:rPr>
              <w:t xml:space="preserve"> Greenlands</w:t>
            </w:r>
          </w:p>
        </w:tc>
      </w:tr>
      <w:tr w:rsidR="00A96152" w:rsidRPr="00392911" w14:paraId="24C58605" w14:textId="77777777" w:rsidTr="00453D96">
        <w:tc>
          <w:tcPr>
            <w:tcW w:w="452" w:type="dxa"/>
          </w:tcPr>
          <w:p w14:paraId="3B81F157" w14:textId="5D93FDAD" w:rsidR="00300501" w:rsidRPr="00392911" w:rsidRDefault="00DB7B57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92911">
              <w:rPr>
                <w:rFonts w:ascii="Calibri" w:hAnsi="Calibri" w:cs="Calibri"/>
                <w:sz w:val="16"/>
                <w:szCs w:val="16"/>
                <w:lang w:val="en-US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1" w14:textId="7031A488" w:rsidR="00300501" w:rsidRPr="00392911" w:rsidRDefault="0030050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Point out the location of the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nearest first aid box, eye wash station, first aid room &amp;/or emergency showers (if appropriate) and how to contact local </w:t>
            </w: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first-aiders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 xml:space="preserve"> and Security.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2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3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58604" w14:textId="7374F632" w:rsidR="00300501" w:rsidRPr="00392911" w:rsidRDefault="0030050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Outside normal working hours, contact Security on </w:t>
            </w:r>
            <w:r w:rsidR="00782661" w:rsidRPr="00392911">
              <w:rPr>
                <w:rFonts w:ascii="Calibri" w:hAnsi="Calibri" w:cs="Calibri"/>
                <w:sz w:val="18"/>
                <w:szCs w:val="18"/>
              </w:rPr>
              <w:t xml:space="preserve">Tel.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6300 for first aid (including Greenlands)</w:t>
            </w:r>
          </w:p>
        </w:tc>
      </w:tr>
      <w:tr w:rsidR="00A96152" w:rsidRPr="00392911" w14:paraId="24C5860A" w14:textId="77777777" w:rsidTr="00453D96">
        <w:tc>
          <w:tcPr>
            <w:tcW w:w="452" w:type="dxa"/>
          </w:tcPr>
          <w:p w14:paraId="2D885A6F" w14:textId="06AB2001" w:rsidR="00300501" w:rsidRPr="00392911" w:rsidRDefault="00DB7B57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lastRenderedPageBreak/>
              <w:t>2.5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6" w14:textId="67BBDFDF" w:rsidR="00300501" w:rsidRPr="00392911" w:rsidRDefault="0030050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Explain any special or additional emergency procedures that apply.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7" w14:textId="77777777" w:rsidR="00300501" w:rsidRPr="00392911" w:rsidRDefault="0030050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8" w14:textId="77777777" w:rsidR="00300501" w:rsidRPr="00392911" w:rsidRDefault="0030050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58609" w14:textId="3F904A10" w:rsidR="00300501" w:rsidRPr="00392911" w:rsidRDefault="00300501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e.g. Response to spillages of hazardous materials in labs; special alarms</w:t>
            </w:r>
            <w:r w:rsidR="00B94E13" w:rsidRPr="00392911">
              <w:rPr>
                <w:rFonts w:ascii="Calibri" w:hAnsi="Calibri" w:cs="Calibri"/>
                <w:sz w:val="18"/>
                <w:szCs w:val="18"/>
              </w:rPr>
              <w:t>, special fire extinguishers.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</w:tr>
      <w:tr w:rsidR="00A96152" w:rsidRPr="00392911" w14:paraId="24C5860F" w14:textId="77777777" w:rsidTr="00453D96">
        <w:trPr>
          <w:trHeight w:val="642"/>
        </w:trPr>
        <w:tc>
          <w:tcPr>
            <w:tcW w:w="452" w:type="dxa"/>
          </w:tcPr>
          <w:p w14:paraId="6590512F" w14:textId="00CA2E64" w:rsidR="00300501" w:rsidRPr="00392911" w:rsidRDefault="00DB7B57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2.6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B" w14:textId="5494A525" w:rsidR="00300501" w:rsidRPr="00392911" w:rsidRDefault="0030050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Explain how to obtain non-emergency medical advice.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C" w14:textId="77777777" w:rsidR="00300501" w:rsidRPr="00392911" w:rsidRDefault="0030050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0D" w14:textId="77777777" w:rsidR="00300501" w:rsidRPr="00392911" w:rsidRDefault="0030050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8C892" w14:textId="464C0960" w:rsidR="00351F24" w:rsidRPr="00392911" w:rsidRDefault="00351F24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Accessing first aiders via the first aid posters in common areas.</w:t>
            </w:r>
          </w:p>
          <w:p w14:paraId="0AC285C3" w14:textId="77777777" w:rsidR="00351F24" w:rsidRPr="00392911" w:rsidRDefault="00351F24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24C5860E" w14:textId="12BAA338" w:rsidR="00300501" w:rsidRPr="00392911" w:rsidRDefault="0078266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Telep</w:t>
            </w:r>
            <w:r w:rsidR="00300501" w:rsidRPr="00392911">
              <w:rPr>
                <w:rFonts w:ascii="Calibri" w:hAnsi="Calibri" w:cs="Calibri"/>
                <w:sz w:val="18"/>
                <w:szCs w:val="18"/>
              </w:rPr>
              <w:t>hone 111 for non-emergency medical advice from the NHS helpline.</w:t>
            </w:r>
          </w:p>
        </w:tc>
      </w:tr>
      <w:tr w:rsidR="00A96152" w:rsidRPr="00392911" w14:paraId="24C58614" w14:textId="77777777" w:rsidTr="00453D96">
        <w:tc>
          <w:tcPr>
            <w:tcW w:w="452" w:type="dxa"/>
          </w:tcPr>
          <w:p w14:paraId="082B6243" w14:textId="2B932E82" w:rsidR="00300501" w:rsidRPr="00392911" w:rsidRDefault="00DB7B57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2.7</w:t>
            </w:r>
          </w:p>
        </w:tc>
        <w:tc>
          <w:tcPr>
            <w:tcW w:w="52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4C58610" w14:textId="3279DD4B" w:rsidR="00300501" w:rsidRPr="00392911" w:rsidRDefault="0030050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If new starter has a disability, is a Personal Emergency Evacuation Plan (PEEP) required? If </w:t>
            </w: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 xml:space="preserve">, please confirm one has been agreed.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11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12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C58613" w14:textId="4AAEC58B" w:rsidR="00300501" w:rsidRPr="00392911" w:rsidRDefault="0030050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</w:t>
            </w:r>
            <w:hyperlink r:id="rId23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Code of Practice 56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B7B57" w:rsidRPr="00392911" w14:paraId="24C58619" w14:textId="77777777" w:rsidTr="00453D96">
        <w:tc>
          <w:tcPr>
            <w:tcW w:w="5696" w:type="dxa"/>
            <w:gridSpan w:val="2"/>
            <w:shd w:val="clear" w:color="auto" w:fill="D9D9D9" w:themeFill="background1" w:themeFillShade="D9"/>
          </w:tcPr>
          <w:p w14:paraId="24C58615" w14:textId="7BDE61E8" w:rsidR="00DB7B57" w:rsidRPr="00392911" w:rsidRDefault="00DB7B57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460"/>
              </w:tabs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 xml:space="preserve">Welfare Facilities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C58616" w14:textId="77777777" w:rsidR="00DB7B57" w:rsidRPr="00392911" w:rsidRDefault="00DB7B57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C58617" w14:textId="77777777" w:rsidR="00DB7B57" w:rsidRPr="00392911" w:rsidRDefault="00DB7B57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320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4C58618" w14:textId="77777777" w:rsidR="00DB7B57" w:rsidRPr="00392911" w:rsidRDefault="00DB7B57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A96152" w:rsidRPr="00392911" w14:paraId="24C5861E" w14:textId="77777777" w:rsidTr="00453D96">
        <w:tc>
          <w:tcPr>
            <w:tcW w:w="452" w:type="dxa"/>
          </w:tcPr>
          <w:p w14:paraId="7E90CA65" w14:textId="56E988C4" w:rsidR="00300501" w:rsidRPr="00392911" w:rsidRDefault="00DB7B57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92911">
              <w:rPr>
                <w:rFonts w:ascii="Calibri" w:hAnsi="Calibri" w:cs="Calibri"/>
                <w:sz w:val="16"/>
                <w:szCs w:val="16"/>
                <w:lang w:val="en-US"/>
              </w:rPr>
              <w:t>3.1</w:t>
            </w:r>
          </w:p>
        </w:tc>
        <w:tc>
          <w:tcPr>
            <w:tcW w:w="5244" w:type="dxa"/>
          </w:tcPr>
          <w:p w14:paraId="24C5861A" w14:textId="79EC6FFA" w:rsidR="00300501" w:rsidRPr="00392911" w:rsidRDefault="00300501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Point out the location of the toilets, washing facilities, kitchen &amp; rest areas, lockers etc. (as appropriate). </w:t>
            </w:r>
          </w:p>
        </w:tc>
        <w:tc>
          <w:tcPr>
            <w:tcW w:w="680" w:type="dxa"/>
            <w:tcBorders>
              <w:right w:val="single" w:sz="6" w:space="0" w:color="auto"/>
            </w:tcBorders>
          </w:tcPr>
          <w:p w14:paraId="24C5861B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sz="6" w:space="0" w:color="auto"/>
            </w:tcBorders>
          </w:tcPr>
          <w:p w14:paraId="24C5861C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</w:tcPr>
          <w:p w14:paraId="24C5861D" w14:textId="77777777" w:rsidR="00300501" w:rsidRPr="00392911" w:rsidRDefault="00300501" w:rsidP="005D1812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DDC" w:rsidRPr="00392911" w14:paraId="06628DBE" w14:textId="77777777" w:rsidTr="00453D96">
        <w:tc>
          <w:tcPr>
            <w:tcW w:w="5696" w:type="dxa"/>
            <w:gridSpan w:val="2"/>
            <w:shd w:val="clear" w:color="auto" w:fill="D9D9D9" w:themeFill="background1" w:themeFillShade="D9"/>
          </w:tcPr>
          <w:p w14:paraId="3F819352" w14:textId="48484E9A" w:rsidR="00E95DDC" w:rsidRPr="00392911" w:rsidRDefault="00E95DDC" w:rsidP="00176645">
            <w:pPr>
              <w:pStyle w:val="BodyText"/>
              <w:numPr>
                <w:ilvl w:val="0"/>
                <w:numId w:val="11"/>
              </w:numPr>
              <w:spacing w:before="40" w:after="40"/>
              <w:jc w:val="left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 w:rsidRPr="00392911">
              <w:rPr>
                <w:rFonts w:ascii="Calibri" w:hAnsi="Calibri" w:cs="Calibri"/>
                <w:b/>
                <w:bCs/>
                <w:sz w:val="20"/>
                <w:lang w:val="en-US"/>
              </w:rPr>
              <w:t>Young Workers</w:t>
            </w:r>
          </w:p>
        </w:tc>
        <w:tc>
          <w:tcPr>
            <w:tcW w:w="68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8FD74D2" w14:textId="6020A62B" w:rsidR="00E95DDC" w:rsidRPr="00392911" w:rsidRDefault="00E95DDC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2911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5E7799CB" w14:textId="3CAF72D3" w:rsidR="00E95DDC" w:rsidRPr="00392911" w:rsidRDefault="00E95DDC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2911">
              <w:rPr>
                <w:rFonts w:ascii="Calibri" w:hAnsi="Calibri" w:cs="Calibri"/>
                <w:b/>
                <w:bCs/>
                <w:sz w:val="20"/>
              </w:rPr>
              <w:t>No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14:paraId="2D53E41A" w14:textId="4074ED0F" w:rsidR="00E95DDC" w:rsidRPr="00392911" w:rsidRDefault="00E95DDC" w:rsidP="005D1812">
            <w:pPr>
              <w:pStyle w:val="BodyText"/>
              <w:spacing w:before="40" w:after="40"/>
              <w:rPr>
                <w:rFonts w:ascii="Calibri" w:hAnsi="Calibri" w:cs="Calibri"/>
                <w:b/>
                <w:bCs/>
                <w:sz w:val="20"/>
              </w:rPr>
            </w:pPr>
            <w:r w:rsidRPr="00392911">
              <w:rPr>
                <w:rFonts w:ascii="Calibri" w:hAnsi="Calibri" w:cs="Calibri"/>
                <w:b/>
                <w:bCs/>
                <w:sz w:val="20"/>
              </w:rPr>
              <w:t>Comments</w:t>
            </w:r>
          </w:p>
        </w:tc>
      </w:tr>
      <w:tr w:rsidR="00A96152" w:rsidRPr="00392911" w14:paraId="0328709E" w14:textId="77777777" w:rsidTr="00453D96">
        <w:tc>
          <w:tcPr>
            <w:tcW w:w="452" w:type="dxa"/>
          </w:tcPr>
          <w:p w14:paraId="1C8A1F58" w14:textId="623ABF63" w:rsidR="00300501" w:rsidRPr="00392911" w:rsidRDefault="000E565D" w:rsidP="7BA5564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92911">
              <w:rPr>
                <w:rFonts w:ascii="Calibri" w:hAnsi="Calibri" w:cs="Calibri"/>
                <w:sz w:val="16"/>
                <w:szCs w:val="16"/>
                <w:lang w:val="en-US"/>
              </w:rPr>
              <w:t>4.1</w:t>
            </w:r>
          </w:p>
        </w:tc>
        <w:tc>
          <w:tcPr>
            <w:tcW w:w="5244" w:type="dxa"/>
          </w:tcPr>
          <w:p w14:paraId="68BCB1C0" w14:textId="22DD3D6C" w:rsidR="00300501" w:rsidRPr="00392911" w:rsidRDefault="00300501" w:rsidP="7BA5564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>Is the Inductee a young worker (16-17 years old) or on work experience (14+ years old)?</w:t>
            </w:r>
          </w:p>
        </w:tc>
        <w:tc>
          <w:tcPr>
            <w:tcW w:w="680" w:type="dxa"/>
            <w:tcBorders>
              <w:right w:val="single" w:sz="6" w:space="0" w:color="auto"/>
            </w:tcBorders>
          </w:tcPr>
          <w:p w14:paraId="29FC0970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sz="6" w:space="0" w:color="auto"/>
            </w:tcBorders>
          </w:tcPr>
          <w:p w14:paraId="4502DCBD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</w:tcPr>
          <w:p w14:paraId="19DB0A57" w14:textId="5BABF62B" w:rsidR="00300501" w:rsidRPr="00392911" w:rsidRDefault="00300501" w:rsidP="005D1812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152" w:rsidRPr="00392911" w14:paraId="2FDB7DCC" w14:textId="77777777" w:rsidTr="00453D96">
        <w:tc>
          <w:tcPr>
            <w:tcW w:w="452" w:type="dxa"/>
          </w:tcPr>
          <w:p w14:paraId="221D62D5" w14:textId="4378F34F" w:rsidR="00300501" w:rsidRPr="00392911" w:rsidRDefault="000E565D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92911">
              <w:rPr>
                <w:rFonts w:ascii="Calibri" w:hAnsi="Calibri" w:cs="Calibri"/>
                <w:sz w:val="16"/>
                <w:szCs w:val="16"/>
                <w:lang w:val="en-US"/>
              </w:rPr>
              <w:t>4.2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91B2354" w14:textId="4D21BB5B" w:rsidR="00300501" w:rsidRPr="00392911" w:rsidRDefault="00300501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>Ensure the following are in place prior to commencing work:</w:t>
            </w:r>
          </w:p>
          <w:p w14:paraId="2237A713" w14:textId="59A07E88" w:rsidR="00300501" w:rsidRPr="00392911" w:rsidRDefault="00300501" w:rsidP="00176645">
            <w:pPr>
              <w:pStyle w:val="BodyText"/>
              <w:numPr>
                <w:ilvl w:val="2"/>
                <w:numId w:val="6"/>
              </w:numPr>
              <w:spacing w:before="40" w:after="40"/>
              <w:ind w:left="36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>Suitable and sufficient risk assessment covering the activities in the area takes account of specific requirements of young workers</w:t>
            </w:r>
          </w:p>
          <w:p w14:paraId="0A3D25B0" w14:textId="21456705" w:rsidR="00300501" w:rsidRPr="00392911" w:rsidRDefault="00300501" w:rsidP="00176645">
            <w:pPr>
              <w:pStyle w:val="BodyText"/>
              <w:numPr>
                <w:ilvl w:val="2"/>
                <w:numId w:val="6"/>
              </w:numPr>
              <w:spacing w:before="40" w:after="40"/>
              <w:ind w:left="36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 </w:t>
            </w:r>
            <w:r w:rsidR="003B564F" w:rsidRPr="0039291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of information, </w:t>
            </w:r>
            <w:r w:rsidR="003B564F" w:rsidRPr="00392911">
              <w:rPr>
                <w:rFonts w:ascii="Calibri" w:hAnsi="Calibri" w:cs="Calibri"/>
                <w:sz w:val="18"/>
                <w:szCs w:val="18"/>
                <w:lang w:val="en-US"/>
              </w:rPr>
              <w:t>i</w:t>
            </w: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>nstruction and training for the activities being undertaken</w:t>
            </w:r>
          </w:p>
          <w:p w14:paraId="7816FCD8" w14:textId="77777777" w:rsidR="00300501" w:rsidRPr="00392911" w:rsidRDefault="00300501" w:rsidP="00176645">
            <w:pPr>
              <w:pStyle w:val="BodyText"/>
              <w:numPr>
                <w:ilvl w:val="2"/>
                <w:numId w:val="6"/>
              </w:numPr>
              <w:spacing w:before="40" w:after="40"/>
              <w:ind w:left="36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>Information on welfare facilities, fire alarms and emergency procedures</w:t>
            </w:r>
          </w:p>
          <w:p w14:paraId="15F7BA29" w14:textId="490E37BB" w:rsidR="00300501" w:rsidRPr="00392911" w:rsidRDefault="00300501" w:rsidP="00176645">
            <w:pPr>
              <w:pStyle w:val="BodyText"/>
              <w:numPr>
                <w:ilvl w:val="2"/>
                <w:numId w:val="6"/>
              </w:numPr>
              <w:spacing w:before="40" w:after="40"/>
              <w:ind w:left="360"/>
              <w:jc w:val="lef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92911">
              <w:rPr>
                <w:rFonts w:ascii="Calibri" w:hAnsi="Calibri" w:cs="Calibri"/>
                <w:sz w:val="18"/>
                <w:szCs w:val="18"/>
                <w:lang w:val="en-US"/>
              </w:rPr>
              <w:t>Adequate supervision and monitoring arrangements for the young worker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</w:tcPr>
          <w:p w14:paraId="5BAD7E73" w14:textId="77777777" w:rsidR="00300501" w:rsidRPr="00392911" w:rsidRDefault="00300501" w:rsidP="00B14CF8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4" w:space="0" w:color="auto"/>
            </w:tcBorders>
          </w:tcPr>
          <w:p w14:paraId="29D8ED87" w14:textId="77777777" w:rsidR="00300501" w:rsidRPr="00392911" w:rsidRDefault="00300501" w:rsidP="00E61495">
            <w:pPr>
              <w:pStyle w:val="BodyText"/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13EDD25E" w14:textId="695DB6B1" w:rsidR="0028203F" w:rsidRPr="00392911" w:rsidRDefault="00111612" w:rsidP="00324FE0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</w:t>
            </w:r>
            <w:hyperlink r:id="rId24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Safety Note 54 on Children </w:t>
              </w:r>
              <w:r w:rsidR="00324FE0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o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n the </w:t>
              </w:r>
              <w:r w:rsidR="00324FE0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University Premises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and </w:t>
            </w:r>
            <w:r w:rsidR="0019243C" w:rsidRPr="00392911">
              <w:rPr>
                <w:rFonts w:ascii="Calibri" w:hAnsi="Calibri" w:cs="Calibri"/>
                <w:sz w:val="18"/>
                <w:szCs w:val="18"/>
              </w:rPr>
              <w:t>request advice from H&amp;S Services.</w:t>
            </w:r>
          </w:p>
          <w:p w14:paraId="58D52C21" w14:textId="77777777" w:rsidR="0028203F" w:rsidRPr="00392911" w:rsidRDefault="0028203F" w:rsidP="005D1812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  <w:p w14:paraId="021D0F2A" w14:textId="66C7202E" w:rsidR="00300501" w:rsidRPr="00392911" w:rsidRDefault="00300501" w:rsidP="005D1812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The Health &amp; Safety Executive </w:t>
            </w:r>
            <w:r w:rsidR="0019243C" w:rsidRPr="00392911">
              <w:rPr>
                <w:rFonts w:ascii="Calibri" w:hAnsi="Calibri" w:cs="Calibri"/>
                <w:sz w:val="18"/>
                <w:szCs w:val="18"/>
              </w:rPr>
              <w:t xml:space="preserve">also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ha</w:t>
            </w:r>
            <w:r w:rsidR="0019243C" w:rsidRPr="00392911">
              <w:rPr>
                <w:rFonts w:ascii="Calibri" w:hAnsi="Calibri" w:cs="Calibri"/>
                <w:sz w:val="18"/>
                <w:szCs w:val="18"/>
              </w:rPr>
              <w:t>s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a useful webpage on young workers and what is required to keep them safe in the workplace - </w:t>
            </w:r>
            <w:hyperlink r:id="rId25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HSE - Young Workers</w:t>
              </w:r>
            </w:hyperlink>
          </w:p>
        </w:tc>
      </w:tr>
    </w:tbl>
    <w:p w14:paraId="24C58620" w14:textId="6C0A1EAD" w:rsidR="00043FD3" w:rsidRPr="00392911" w:rsidRDefault="00043FD3" w:rsidP="001A2695">
      <w:pPr>
        <w:pStyle w:val="BodyText"/>
        <w:tabs>
          <w:tab w:val="clear" w:pos="567"/>
          <w:tab w:val="left" w:pos="6115"/>
          <w:tab w:val="left" w:pos="6682"/>
          <w:tab w:val="left" w:pos="7249"/>
        </w:tabs>
        <w:spacing w:before="120" w:after="120"/>
        <w:ind w:left="-34"/>
        <w:jc w:val="left"/>
        <w:rPr>
          <w:rFonts w:ascii="Calibri" w:hAnsi="Calibri" w:cs="Calibri"/>
          <w:b/>
          <w:sz w:val="20"/>
        </w:rPr>
      </w:pPr>
      <w:r w:rsidRPr="00392911">
        <w:rPr>
          <w:rFonts w:ascii="Calibri" w:hAnsi="Calibri" w:cs="Calibri"/>
          <w:b/>
          <w:szCs w:val="24"/>
        </w:rPr>
        <w:t>First week</w:t>
      </w:r>
      <w:r w:rsidRPr="00392911">
        <w:rPr>
          <w:rFonts w:ascii="Calibri" w:hAnsi="Calibri" w:cs="Calibri"/>
          <w:b/>
          <w:sz w:val="20"/>
        </w:rPr>
        <w:tab/>
      </w:r>
      <w:r w:rsidRPr="00392911">
        <w:rPr>
          <w:rFonts w:ascii="Calibri" w:hAnsi="Calibri" w:cs="Calibri"/>
          <w:b/>
          <w:sz w:val="20"/>
        </w:rPr>
        <w:tab/>
      </w:r>
      <w:r w:rsidRPr="00392911">
        <w:rPr>
          <w:rFonts w:ascii="Calibri" w:hAnsi="Calibri" w:cs="Calibri"/>
          <w:b/>
          <w:sz w:val="20"/>
        </w:rPr>
        <w:tab/>
      </w:r>
    </w:p>
    <w:tbl>
      <w:tblPr>
        <w:tblW w:w="102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5244"/>
        <w:gridCol w:w="680"/>
        <w:gridCol w:w="680"/>
        <w:gridCol w:w="3207"/>
      </w:tblGrid>
      <w:tr w:rsidR="00D00183" w:rsidRPr="00392911" w14:paraId="24C58625" w14:textId="77777777" w:rsidTr="00D00183">
        <w:tc>
          <w:tcPr>
            <w:tcW w:w="5698" w:type="dxa"/>
            <w:gridSpan w:val="2"/>
            <w:shd w:val="clear" w:color="auto" w:fill="D9D9D9" w:themeFill="background1" w:themeFillShade="D9"/>
          </w:tcPr>
          <w:p w14:paraId="24C58621" w14:textId="55C03D7D" w:rsidR="00D00183" w:rsidRPr="00392911" w:rsidRDefault="00D00183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426"/>
              </w:tabs>
              <w:spacing w:before="120" w:after="120"/>
              <w:jc w:val="left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Accidents and Hazard Reporting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pct15" w:color="auto" w:fill="FFFFFF"/>
          </w:tcPr>
          <w:p w14:paraId="24C58622" w14:textId="77777777" w:rsidR="00D00183" w:rsidRPr="00392911" w:rsidRDefault="00D00183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Yes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pct15" w:color="auto" w:fill="FFFFFF"/>
          </w:tcPr>
          <w:p w14:paraId="24C58623" w14:textId="77777777" w:rsidR="00D00183" w:rsidRPr="00392911" w:rsidRDefault="00D00183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pct15" w:color="auto" w:fill="FFFFFF"/>
          </w:tcPr>
          <w:p w14:paraId="24C58624" w14:textId="77777777" w:rsidR="00D00183" w:rsidRPr="00392911" w:rsidRDefault="00D00183" w:rsidP="001A2695">
            <w:pPr>
              <w:pStyle w:val="BodyText"/>
              <w:spacing w:before="120" w:after="120"/>
              <w:jc w:val="left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453D96" w:rsidRPr="00392911" w14:paraId="24C5862A" w14:textId="77777777" w:rsidTr="00453D96">
        <w:tc>
          <w:tcPr>
            <w:tcW w:w="454" w:type="dxa"/>
          </w:tcPr>
          <w:p w14:paraId="41745E78" w14:textId="6C8A27AF" w:rsidR="00453D96" w:rsidRPr="00392911" w:rsidRDefault="00D00183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5.1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</w:tcPr>
          <w:p w14:paraId="24C58626" w14:textId="00727162" w:rsidR="00453D96" w:rsidRPr="00392911" w:rsidRDefault="00453D96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the incident / accident reporting procedure (accidents/incidents/near misses).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27" w14:textId="77777777" w:rsidR="00453D96" w:rsidRPr="00392911" w:rsidRDefault="00453D96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28" w14:textId="77777777" w:rsidR="00453D96" w:rsidRPr="00392911" w:rsidRDefault="00453D96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58629" w14:textId="53E1B29D" w:rsidR="00453D96" w:rsidRPr="00392911" w:rsidRDefault="00453D96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Use the </w:t>
            </w:r>
            <w:hyperlink r:id="rId26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H&amp;S online </w:t>
              </w:r>
              <w:r w:rsidR="00756CCE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incident report 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form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, available on the H&amp;SS web site. </w:t>
            </w:r>
            <w:r w:rsidR="00BE6D18" w:rsidRPr="00392911">
              <w:rPr>
                <w:rFonts w:ascii="Calibri" w:hAnsi="Calibri" w:cs="Calibri"/>
                <w:sz w:val="18"/>
                <w:szCs w:val="18"/>
              </w:rPr>
              <w:t>Alternatively, us</w:t>
            </w:r>
            <w:r w:rsidR="00F2317D">
              <w:rPr>
                <w:rFonts w:ascii="Calibri" w:hAnsi="Calibri" w:cs="Calibri"/>
                <w:sz w:val="18"/>
                <w:szCs w:val="18"/>
              </w:rPr>
              <w:t>e</w:t>
            </w:r>
            <w:r w:rsidR="00BE6D18" w:rsidRPr="00392911">
              <w:rPr>
                <w:rFonts w:ascii="Calibri" w:hAnsi="Calibri" w:cs="Calibri"/>
                <w:sz w:val="18"/>
                <w:szCs w:val="18"/>
              </w:rPr>
              <w:t xml:space="preserve"> the </w:t>
            </w:r>
            <w:r w:rsidR="001F5E65" w:rsidRPr="00392911">
              <w:rPr>
                <w:rFonts w:ascii="Calibri" w:hAnsi="Calibri" w:cs="Calibri"/>
                <w:sz w:val="18"/>
                <w:szCs w:val="18"/>
              </w:rPr>
              <w:t xml:space="preserve">QR-code on </w:t>
            </w:r>
            <w:r w:rsidR="00BE6D18" w:rsidRPr="00392911">
              <w:rPr>
                <w:rFonts w:ascii="Calibri" w:hAnsi="Calibri" w:cs="Calibri"/>
                <w:sz w:val="18"/>
                <w:szCs w:val="18"/>
              </w:rPr>
              <w:t>f</w:t>
            </w:r>
            <w:r w:rsidR="001F5E65" w:rsidRPr="00392911">
              <w:rPr>
                <w:rFonts w:ascii="Calibri" w:hAnsi="Calibri" w:cs="Calibri"/>
                <w:sz w:val="18"/>
                <w:szCs w:val="18"/>
              </w:rPr>
              <w:t xml:space="preserve">irst </w:t>
            </w:r>
            <w:r w:rsidR="00BE6D18" w:rsidRPr="00392911">
              <w:rPr>
                <w:rFonts w:ascii="Calibri" w:hAnsi="Calibri" w:cs="Calibri"/>
                <w:sz w:val="18"/>
                <w:szCs w:val="18"/>
              </w:rPr>
              <w:t>a</w:t>
            </w:r>
            <w:r w:rsidR="001F5E65" w:rsidRPr="00392911">
              <w:rPr>
                <w:rFonts w:ascii="Calibri" w:hAnsi="Calibri" w:cs="Calibri"/>
                <w:sz w:val="18"/>
                <w:szCs w:val="18"/>
              </w:rPr>
              <w:t>id posters</w:t>
            </w:r>
            <w:r w:rsidR="00647E66" w:rsidRPr="00392911">
              <w:rPr>
                <w:rFonts w:ascii="Calibri" w:hAnsi="Calibri" w:cs="Calibri"/>
                <w:sz w:val="18"/>
                <w:szCs w:val="18"/>
              </w:rPr>
              <w:t xml:space="preserve"> displayed </w:t>
            </w:r>
            <w:r w:rsidR="00F2317D">
              <w:rPr>
                <w:rFonts w:ascii="Calibri" w:hAnsi="Calibri" w:cs="Calibri"/>
                <w:sz w:val="18"/>
                <w:szCs w:val="18"/>
              </w:rPr>
              <w:t>in common areas.</w:t>
            </w:r>
          </w:p>
        </w:tc>
      </w:tr>
      <w:tr w:rsidR="00453D96" w:rsidRPr="00392911" w14:paraId="24C5862F" w14:textId="77777777" w:rsidTr="00453D96">
        <w:tc>
          <w:tcPr>
            <w:tcW w:w="454" w:type="dxa"/>
          </w:tcPr>
          <w:p w14:paraId="286B70BC" w14:textId="72BFAE3A" w:rsidR="00453D96" w:rsidRPr="00392911" w:rsidRDefault="00D00183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5.2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6" w:space="0" w:color="auto"/>
            </w:tcBorders>
          </w:tcPr>
          <w:p w14:paraId="24C5862B" w14:textId="6029388D" w:rsidR="00453D96" w:rsidRPr="00392911" w:rsidRDefault="00453D96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how to report building faults/roads/paths/lighting etc.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C5862C" w14:textId="77777777" w:rsidR="00453D96" w:rsidRPr="00392911" w:rsidRDefault="00453D96" w:rsidP="00367D7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4C5862D" w14:textId="77777777" w:rsidR="00453D96" w:rsidRPr="00392911" w:rsidRDefault="00453D96" w:rsidP="00367D7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bottom w:val="single" w:sz="6" w:space="0" w:color="auto"/>
            </w:tcBorders>
          </w:tcPr>
          <w:p w14:paraId="24C5862E" w14:textId="4D8CF01E" w:rsidR="00453D96" w:rsidRPr="00392911" w:rsidRDefault="00453D96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Report building/campus hazards to the </w:t>
            </w:r>
            <w:hyperlink r:id="rId27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Estates Helpdesk</w:t>
              </w:r>
            </w:hyperlink>
            <w:r w:rsidR="00D03BD2" w:rsidRPr="00392911">
              <w:rPr>
                <w:rFonts w:ascii="Calibri" w:hAnsi="Calibri" w:cs="Calibri"/>
                <w:sz w:val="18"/>
                <w:szCs w:val="18"/>
              </w:rPr>
              <w:t xml:space="preserve"> Co</w:t>
            </w:r>
            <w:r w:rsidR="00567F70" w:rsidRPr="00392911">
              <w:rPr>
                <w:rFonts w:ascii="Calibri" w:hAnsi="Calibri" w:cs="Calibri"/>
                <w:sz w:val="18"/>
                <w:szCs w:val="18"/>
              </w:rPr>
              <w:t>ncerto</w:t>
            </w:r>
            <w:r w:rsidR="00F2317D">
              <w:rPr>
                <w:rFonts w:ascii="Calibri" w:hAnsi="Calibri" w:cs="Calibri"/>
                <w:sz w:val="18"/>
                <w:szCs w:val="18"/>
              </w:rPr>
              <w:t xml:space="preserve"> form.</w:t>
            </w:r>
          </w:p>
        </w:tc>
      </w:tr>
      <w:tr w:rsidR="00D00183" w:rsidRPr="00392911" w14:paraId="24C58634" w14:textId="77777777" w:rsidTr="00D00183">
        <w:tc>
          <w:tcPr>
            <w:tcW w:w="5698" w:type="dxa"/>
            <w:gridSpan w:val="2"/>
            <w:shd w:val="clear" w:color="auto" w:fill="D9D9D9" w:themeFill="background1" w:themeFillShade="D9"/>
          </w:tcPr>
          <w:p w14:paraId="24C58630" w14:textId="49666B35" w:rsidR="00D00183" w:rsidRPr="00392911" w:rsidRDefault="00D00183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460"/>
              </w:tabs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br w:type="page"/>
              <w:t>Workplace health and safety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pct15" w:color="auto" w:fill="FFFFFF"/>
          </w:tcPr>
          <w:p w14:paraId="24C58631" w14:textId="77777777" w:rsidR="00D00183" w:rsidRPr="00392911" w:rsidRDefault="00D00183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Yes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pct15" w:color="auto" w:fill="FFFFFF"/>
          </w:tcPr>
          <w:p w14:paraId="24C58632" w14:textId="77777777" w:rsidR="00D00183" w:rsidRPr="00392911" w:rsidRDefault="00D00183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pct15" w:color="auto" w:fill="FFFFFF"/>
          </w:tcPr>
          <w:p w14:paraId="24C58633" w14:textId="77777777" w:rsidR="00D00183" w:rsidRPr="00392911" w:rsidRDefault="00D00183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453D96" w:rsidRPr="00392911" w14:paraId="24C58639" w14:textId="77777777" w:rsidTr="00453D96">
        <w:trPr>
          <w:trHeight w:val="567"/>
        </w:trPr>
        <w:tc>
          <w:tcPr>
            <w:tcW w:w="454" w:type="dxa"/>
          </w:tcPr>
          <w:p w14:paraId="446FCD35" w14:textId="0711F576" w:rsidR="00453D96" w:rsidRPr="00392911" w:rsidRDefault="00D00183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6.1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35" w14:textId="7DA52B01" w:rsidR="00453D96" w:rsidRPr="00392911" w:rsidRDefault="00453D96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Advise that work that could disturb the fabric of the building must not be undertaken, unless authorised by Estates, due to the potential risk of disturbing asbestos and/or building services.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36" w14:textId="77777777" w:rsidR="00453D96" w:rsidRPr="00392911" w:rsidRDefault="00453D96" w:rsidP="00294D2B">
            <w:pPr>
              <w:pStyle w:val="BodyText"/>
              <w:tabs>
                <w:tab w:val="clear" w:pos="567"/>
              </w:tabs>
              <w:spacing w:before="40" w:after="40"/>
              <w:ind w:left="720" w:hanging="2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37" w14:textId="77777777" w:rsidR="00453D96" w:rsidRPr="00392911" w:rsidRDefault="00453D96" w:rsidP="00294D2B">
            <w:pPr>
              <w:pStyle w:val="BodyText"/>
              <w:tabs>
                <w:tab w:val="clear" w:pos="567"/>
              </w:tabs>
              <w:spacing w:before="40" w:after="40"/>
              <w:ind w:left="720" w:hanging="2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38" w14:textId="207D9512" w:rsidR="00453D96" w:rsidRPr="00392911" w:rsidRDefault="00453D96" w:rsidP="00294D2B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 An ‘Authorisation to Work’ form must be submitted to the Estates Help Desk</w:t>
            </w:r>
            <w:r w:rsidR="00C667C4" w:rsidRPr="00392911">
              <w:rPr>
                <w:rFonts w:ascii="Calibri" w:hAnsi="Calibri" w:cs="Calibri"/>
                <w:sz w:val="18"/>
                <w:szCs w:val="18"/>
              </w:rPr>
              <w:t xml:space="preserve"> via the </w:t>
            </w:r>
            <w:hyperlink r:id="rId28" w:history="1">
              <w:r w:rsidR="00C667C4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Estates homepage</w:t>
              </w:r>
            </w:hyperlink>
            <w:r w:rsidR="00C667C4" w:rsidRPr="00392911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</w:tc>
      </w:tr>
      <w:tr w:rsidR="00143921" w:rsidRPr="00392911" w14:paraId="24C5863E" w14:textId="77777777" w:rsidTr="004E7C49">
        <w:trPr>
          <w:trHeight w:val="567"/>
        </w:trPr>
        <w:tc>
          <w:tcPr>
            <w:tcW w:w="454" w:type="dxa"/>
            <w:vMerge w:val="restart"/>
          </w:tcPr>
          <w:p w14:paraId="321410EB" w14:textId="67D65C34" w:rsidR="00143921" w:rsidRPr="00392911" w:rsidRDefault="00143921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6.2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2E9C" w14:textId="77777777" w:rsidR="00143921" w:rsidRPr="00392911" w:rsidRDefault="00143921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Discuss the following issues with the new starter, where these are appropriate to their work:</w:t>
            </w:r>
          </w:p>
          <w:p w14:paraId="522C6681" w14:textId="424E3F97" w:rsidR="00F2317D" w:rsidRPr="00F2317D" w:rsidRDefault="00143921" w:rsidP="00F2317D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ind w:left="595" w:hanging="283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General workplace, workshop or laboratory health &amp; safety (housekeeping, safe storage, local rules; lone working etc).</w:t>
            </w:r>
          </w:p>
          <w:p w14:paraId="32840CE8" w14:textId="77777777" w:rsidR="00143921" w:rsidRPr="00392911" w:rsidRDefault="00143921" w:rsidP="00F2317D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ind w:left="595" w:hanging="283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Electrical safety, including pre-use checks of portable appliances, use of electrical heaters etc. </w:t>
            </w:r>
          </w:p>
          <w:p w14:paraId="6DDBCB15" w14:textId="5F3E66BE" w:rsidR="002177D6" w:rsidRPr="00392911" w:rsidRDefault="00143921" w:rsidP="00F2317D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ind w:left="595" w:hanging="283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Travel on University business, including driving safety &amp; the need to have insurance for driving on business.</w:t>
            </w:r>
          </w:p>
          <w:p w14:paraId="24C5863A" w14:textId="24E39883" w:rsidR="00143921" w:rsidRPr="00392911" w:rsidRDefault="00143921" w:rsidP="00F2317D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ind w:left="595" w:hanging="283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Safe use of campus roads and footpaths by pedestrians, cyclists and drivers.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5863B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5863C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8FD8" w14:textId="1C3DAE84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Refer to </w:t>
            </w:r>
            <w:r w:rsidR="00934E8B" w:rsidRPr="00392911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Local H&amp;S Code and any Local Rules.</w:t>
            </w:r>
          </w:p>
          <w:p w14:paraId="30D2B87B" w14:textId="055CB81A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If necessary, portable oil filled heaters are available on loan from Estates.</w:t>
            </w:r>
            <w:r w:rsidR="002177D6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Other types e.g. convector, fan or radiant bar are NOT permitted. </w:t>
            </w:r>
          </w:p>
          <w:p w14:paraId="43D9F71C" w14:textId="2DED82FE" w:rsidR="00FC4EE0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University Driving for work policy on </w:t>
            </w:r>
            <w:hyperlink r:id="rId29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H&amp;SS web site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4C5863D" w14:textId="2CD38AA1" w:rsidR="00143921" w:rsidRPr="00392911" w:rsidRDefault="00143921" w:rsidP="00012CA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the </w:t>
            </w:r>
            <w:hyperlink r:id="rId30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Campus Code of Behaviour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. Be aware of others, watch your speed, be considerate &amp; share the space).  </w:t>
            </w:r>
          </w:p>
        </w:tc>
      </w:tr>
      <w:tr w:rsidR="00143921" w:rsidRPr="00392911" w14:paraId="24C58643" w14:textId="77777777" w:rsidTr="004E7C49">
        <w:trPr>
          <w:trHeight w:val="567"/>
        </w:trPr>
        <w:tc>
          <w:tcPr>
            <w:tcW w:w="454" w:type="dxa"/>
            <w:vMerge/>
          </w:tcPr>
          <w:p w14:paraId="058498EC" w14:textId="77777777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863F" w14:textId="7140EA17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40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41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8642" w14:textId="6BA0106A" w:rsidR="00143921" w:rsidRPr="00392911" w:rsidRDefault="00143921" w:rsidP="00012CA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3921" w:rsidRPr="00392911" w14:paraId="24C58649" w14:textId="77777777" w:rsidTr="004E7C49">
        <w:trPr>
          <w:trHeight w:val="567"/>
        </w:trPr>
        <w:tc>
          <w:tcPr>
            <w:tcW w:w="454" w:type="dxa"/>
            <w:vMerge/>
          </w:tcPr>
          <w:p w14:paraId="61D6E837" w14:textId="77777777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8645" w14:textId="58D750D5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46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47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8648" w14:textId="5D7E5F0B" w:rsidR="00143921" w:rsidRPr="00392911" w:rsidRDefault="00143921" w:rsidP="00012CA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3921" w:rsidRPr="00392911" w14:paraId="24C5864E" w14:textId="77777777" w:rsidTr="00012CA1">
        <w:trPr>
          <w:trHeight w:val="567"/>
        </w:trPr>
        <w:tc>
          <w:tcPr>
            <w:tcW w:w="454" w:type="dxa"/>
            <w:vMerge/>
          </w:tcPr>
          <w:p w14:paraId="2B2961DB" w14:textId="77777777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864A" w14:textId="6C5315BF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4B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4C" w14:textId="77777777" w:rsidR="00143921" w:rsidRPr="00392911" w:rsidRDefault="00143921" w:rsidP="00E6149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864D" w14:textId="07DD5E9D" w:rsidR="00143921" w:rsidRPr="00392911" w:rsidRDefault="00143921" w:rsidP="00012CA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3921" w:rsidRPr="00392911" w14:paraId="24C58653" w14:textId="77777777" w:rsidTr="00F2317D">
        <w:trPr>
          <w:trHeight w:val="289"/>
        </w:trPr>
        <w:tc>
          <w:tcPr>
            <w:tcW w:w="454" w:type="dxa"/>
            <w:vMerge/>
          </w:tcPr>
          <w:p w14:paraId="649A5275" w14:textId="77777777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4F" w14:textId="4FD76781" w:rsidR="00143921" w:rsidRPr="00392911" w:rsidRDefault="00143921" w:rsidP="00176645">
            <w:pPr>
              <w:pStyle w:val="BodyText"/>
              <w:numPr>
                <w:ilvl w:val="0"/>
                <w:numId w:val="13"/>
              </w:numPr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50" w14:textId="77777777" w:rsidR="00143921" w:rsidRPr="00392911" w:rsidRDefault="00143921" w:rsidP="00461E4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51" w14:textId="77777777" w:rsidR="00143921" w:rsidRPr="00392911" w:rsidRDefault="00143921" w:rsidP="00461E4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52" w14:textId="6640BD1C" w:rsidR="00143921" w:rsidRPr="00392911" w:rsidRDefault="00143921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0579" w:rsidRPr="00392911" w14:paraId="24C58658" w14:textId="77777777" w:rsidTr="00FE3EB0">
        <w:trPr>
          <w:trHeight w:val="567"/>
        </w:trPr>
        <w:tc>
          <w:tcPr>
            <w:tcW w:w="454" w:type="dxa"/>
            <w:vMerge w:val="restart"/>
          </w:tcPr>
          <w:p w14:paraId="1FB60ED0" w14:textId="58D02345" w:rsidR="00680579" w:rsidRPr="00392911" w:rsidRDefault="00680579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6.3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58654" w14:textId="6D2E2E60" w:rsidR="00680579" w:rsidRPr="00392911" w:rsidRDefault="00680579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the local / University arrangements for working outside normal working hours. </w:t>
            </w:r>
            <w:hyperlink r:id="rId31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CoP 7: Outside Normal Working Hours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58655" w14:textId="77777777" w:rsidR="00680579" w:rsidRPr="00392911" w:rsidRDefault="00680579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58656" w14:textId="77777777" w:rsidR="00680579" w:rsidRPr="00392911" w:rsidRDefault="00680579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58657" w14:textId="77777777" w:rsidR="00680579" w:rsidRPr="00392911" w:rsidRDefault="00680579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It is good practice to inform Security if you are working late at night or at weekends, so that they know the building is occupied in the event of a fire alarm. Sleeping overnight in academic buildings is NOT permitted.  </w:t>
            </w:r>
          </w:p>
        </w:tc>
      </w:tr>
      <w:tr w:rsidR="00680579" w:rsidRPr="00392911" w14:paraId="24C5865D" w14:textId="77777777" w:rsidTr="00D00183">
        <w:trPr>
          <w:trHeight w:val="567"/>
        </w:trPr>
        <w:tc>
          <w:tcPr>
            <w:tcW w:w="454" w:type="dxa"/>
            <w:vMerge/>
          </w:tcPr>
          <w:p w14:paraId="4F1B32E1" w14:textId="77777777" w:rsidR="00680579" w:rsidRPr="00392911" w:rsidRDefault="00680579" w:rsidP="00367D7A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ind w:left="318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59" w14:textId="10DEF98F" w:rsidR="00680579" w:rsidRPr="00392911" w:rsidRDefault="00680579" w:rsidP="00367D7A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ind w:left="318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Include: </w:t>
            </w:r>
            <w:r w:rsidR="00C33DC3" w:rsidRPr="00392911">
              <w:rPr>
                <w:rFonts w:ascii="Calibri" w:hAnsi="Calibri" w:cs="Calibri"/>
                <w:i/>
                <w:sz w:val="18"/>
                <w:szCs w:val="18"/>
              </w:rPr>
              <w:t>state</w:t>
            </w:r>
            <w:r w:rsidR="00816C3E"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 the local working hours</w:t>
            </w:r>
            <w:r w:rsidR="00C33DC3"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; the </w:t>
            </w:r>
            <w:r w:rsidRPr="00392911">
              <w:rPr>
                <w:rFonts w:ascii="Calibri" w:hAnsi="Calibri" w:cs="Calibri"/>
                <w:i/>
                <w:sz w:val="18"/>
                <w:szCs w:val="18"/>
              </w:rPr>
              <w:t>work activities they are not permitted to undertake; equipment they are/are not authorised to use; substances they must not handle; any restricted locations; any signing-in/out system.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5A" w14:textId="77777777" w:rsidR="00680579" w:rsidRPr="00392911" w:rsidRDefault="00680579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5B" w14:textId="77777777" w:rsidR="00680579" w:rsidRPr="00392911" w:rsidRDefault="00680579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5C" w14:textId="77777777" w:rsidR="00680579" w:rsidRPr="00392911" w:rsidRDefault="00680579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FC4EE0" w:rsidRPr="00392911" w14:paraId="24C58663" w14:textId="77777777" w:rsidTr="007B6320">
        <w:tc>
          <w:tcPr>
            <w:tcW w:w="5698" w:type="dxa"/>
            <w:gridSpan w:val="2"/>
            <w:shd w:val="clear" w:color="auto" w:fill="D9D9D9" w:themeFill="background1" w:themeFillShade="D9"/>
          </w:tcPr>
          <w:p w14:paraId="24C5865F" w14:textId="2E635DE4" w:rsidR="00FC4EE0" w:rsidRPr="00392911" w:rsidRDefault="00FC4EE0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460"/>
              </w:tabs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lastRenderedPageBreak/>
              <w:t>Environmental impacts</w:t>
            </w:r>
          </w:p>
        </w:tc>
        <w:tc>
          <w:tcPr>
            <w:tcW w:w="680" w:type="dxa"/>
            <w:tcBorders>
              <w:bottom w:val="single" w:sz="6" w:space="0" w:color="auto"/>
            </w:tcBorders>
            <w:shd w:val="pct15" w:color="auto" w:fill="FFFFFF"/>
          </w:tcPr>
          <w:p w14:paraId="24C58660" w14:textId="77777777" w:rsidR="00FC4EE0" w:rsidRPr="00392911" w:rsidRDefault="00FC4EE0" w:rsidP="005906BA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Yes</w:t>
            </w:r>
          </w:p>
        </w:tc>
        <w:tc>
          <w:tcPr>
            <w:tcW w:w="680" w:type="dxa"/>
            <w:tcBorders>
              <w:bottom w:val="single" w:sz="6" w:space="0" w:color="auto"/>
            </w:tcBorders>
            <w:shd w:val="pct15" w:color="auto" w:fill="FFFFFF"/>
          </w:tcPr>
          <w:p w14:paraId="24C58661" w14:textId="77777777" w:rsidR="00FC4EE0" w:rsidRPr="00392911" w:rsidRDefault="00FC4EE0" w:rsidP="005906BA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6" w:space="0" w:color="auto"/>
            </w:tcBorders>
            <w:shd w:val="pct15" w:color="auto" w:fill="FFFFFF"/>
          </w:tcPr>
          <w:p w14:paraId="24C58662" w14:textId="77777777" w:rsidR="00FC4EE0" w:rsidRPr="00392911" w:rsidRDefault="00FC4EE0" w:rsidP="005906BA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453D96" w:rsidRPr="00392911" w14:paraId="24C58668" w14:textId="77777777" w:rsidTr="00D00183">
        <w:trPr>
          <w:trHeight w:val="412"/>
        </w:trPr>
        <w:tc>
          <w:tcPr>
            <w:tcW w:w="454" w:type="dxa"/>
          </w:tcPr>
          <w:p w14:paraId="6332BF02" w14:textId="76814E62" w:rsidR="00453D96" w:rsidRPr="00392911" w:rsidRDefault="00FC4EE0" w:rsidP="000C22E7">
            <w:pPr>
              <w:pStyle w:val="BodyText"/>
              <w:tabs>
                <w:tab w:val="clear" w:pos="567"/>
                <w:tab w:val="left" w:pos="460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7.1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4C58664" w14:textId="3AD39CCA" w:rsidR="00453D96" w:rsidRPr="00392911" w:rsidRDefault="00453D96" w:rsidP="000C22E7">
            <w:pPr>
              <w:pStyle w:val="BodyText"/>
              <w:tabs>
                <w:tab w:val="clear" w:pos="567"/>
                <w:tab w:val="left" w:pos="460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the University’s Energy and Environmental Policy and provide a copy.  Reference the University drive to be a leader in environmental sustainability as set out in the </w:t>
            </w:r>
            <w:hyperlink r:id="rId32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University’s Strategic Plan.</w:t>
              </w:r>
            </w:hyperlink>
          </w:p>
        </w:tc>
        <w:tc>
          <w:tcPr>
            <w:tcW w:w="680" w:type="dxa"/>
            <w:tcBorders>
              <w:bottom w:val="single" w:sz="4" w:space="0" w:color="auto"/>
              <w:right w:val="single" w:sz="6" w:space="0" w:color="auto"/>
            </w:tcBorders>
          </w:tcPr>
          <w:p w14:paraId="24C58665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4" w:space="0" w:color="auto"/>
            </w:tcBorders>
          </w:tcPr>
          <w:p w14:paraId="24C58666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24C58667" w14:textId="649F8E2A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Available on the Sustainability Services web site. </w:t>
            </w:r>
            <w:hyperlink r:id="rId33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www.reading.ac.uk/sustainability/policies-and-strategies/</w:t>
              </w:r>
            </w:hyperlink>
          </w:p>
        </w:tc>
      </w:tr>
      <w:tr w:rsidR="00453D96" w:rsidRPr="00392911" w14:paraId="24C5866D" w14:textId="77777777" w:rsidTr="00D00183">
        <w:trPr>
          <w:trHeight w:val="561"/>
        </w:trPr>
        <w:tc>
          <w:tcPr>
            <w:tcW w:w="454" w:type="dxa"/>
          </w:tcPr>
          <w:p w14:paraId="2FC70617" w14:textId="1B53ECC0" w:rsidR="00453D96" w:rsidRPr="00392911" w:rsidRDefault="006435E3" w:rsidP="000C22E7">
            <w:pPr>
              <w:pStyle w:val="BodyText"/>
              <w:tabs>
                <w:tab w:val="clear" w:pos="567"/>
                <w:tab w:val="left" w:pos="460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69" w14:textId="0753AAAB" w:rsidR="00453D96" w:rsidRPr="00392911" w:rsidRDefault="00453D96" w:rsidP="000C22E7">
            <w:pPr>
              <w:pStyle w:val="BodyText"/>
              <w:tabs>
                <w:tab w:val="clear" w:pos="567"/>
                <w:tab w:val="left" w:pos="460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the waste disposal and recycling routes for the types of waste generated.  (Contact Technical Services for local hazardous waste disposal procedures for labs).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6A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6B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032A0" w14:textId="38B25427" w:rsidR="00453D96" w:rsidRPr="00392911" w:rsidRDefault="00453D96" w:rsidP="007B2776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Information about waste and recycling can be found here – </w:t>
            </w:r>
            <w:hyperlink r:id="rId34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www.reading.ac.uk/sustainability/recycling/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4C5866C" w14:textId="0634B77F" w:rsidR="00453D96" w:rsidRPr="00392911" w:rsidRDefault="00453D96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Ensure that waste disposal routes for hazardous substances are clear.  Also see </w:t>
            </w:r>
            <w:hyperlink r:id="rId35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Safety Code of Practice 48: Hazardous Waste </w:t>
              </w:r>
            </w:hyperlink>
          </w:p>
        </w:tc>
      </w:tr>
      <w:tr w:rsidR="00453D96" w:rsidRPr="00392911" w14:paraId="24C58672" w14:textId="77777777" w:rsidTr="00D00183">
        <w:trPr>
          <w:trHeight w:val="696"/>
        </w:trPr>
        <w:tc>
          <w:tcPr>
            <w:tcW w:w="454" w:type="dxa"/>
          </w:tcPr>
          <w:p w14:paraId="371F65B1" w14:textId="71737C1F" w:rsidR="00453D96" w:rsidRPr="00392911" w:rsidRDefault="006435E3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7.3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6E" w14:textId="5A59E2F6" w:rsidR="00453D96" w:rsidRPr="00392911" w:rsidRDefault="00453D96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Discuss your School/</w:t>
            </w:r>
            <w:r w:rsidR="009D4FB4" w:rsidRPr="00392911">
              <w:rPr>
                <w:rFonts w:ascii="Calibri" w:hAnsi="Calibri" w:cs="Calibri"/>
                <w:sz w:val="18"/>
                <w:szCs w:val="18"/>
              </w:rPr>
              <w:t>Dir</w:t>
            </w:r>
            <w:r w:rsidR="00D04882" w:rsidRPr="00392911">
              <w:rPr>
                <w:rFonts w:ascii="Calibri" w:hAnsi="Calibri" w:cs="Calibri"/>
                <w:sz w:val="18"/>
                <w:szCs w:val="18"/>
              </w:rPr>
              <w:t>ectorate</w:t>
            </w:r>
            <w:r w:rsidR="009D4FB4" w:rsidRPr="00392911">
              <w:rPr>
                <w:rFonts w:ascii="Calibri" w:hAnsi="Calibri" w:cs="Calibri"/>
                <w:sz w:val="18"/>
                <w:szCs w:val="18"/>
              </w:rPr>
              <w:t>/</w:t>
            </w:r>
            <w:r w:rsidR="00156BE9" w:rsidRPr="00392911">
              <w:rPr>
                <w:rFonts w:ascii="Calibri" w:hAnsi="Calibri" w:cs="Calibri"/>
                <w:sz w:val="18"/>
                <w:szCs w:val="18"/>
              </w:rPr>
              <w:t>Service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five top impacts on the environment (both positive and negative, e.g. waste, travel, use of electrical equipment, research, teaching, biodiversity).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6F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70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58671" w14:textId="42C4DD0B" w:rsidR="00453D96" w:rsidRPr="00392911" w:rsidRDefault="00453D96" w:rsidP="00D30744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Switch off appliances, monitors, lights when not in use; avoid printing unless necessary, use double-sided printing if possible; recycle.</w:t>
            </w:r>
          </w:p>
        </w:tc>
      </w:tr>
      <w:tr w:rsidR="00453D96" w:rsidRPr="00392911" w14:paraId="60D4445D" w14:textId="77777777" w:rsidTr="00D00183">
        <w:trPr>
          <w:trHeight w:val="494"/>
        </w:trPr>
        <w:tc>
          <w:tcPr>
            <w:tcW w:w="454" w:type="dxa"/>
          </w:tcPr>
          <w:p w14:paraId="40AC58F4" w14:textId="39E93E1C" w:rsidR="00453D96" w:rsidRPr="00392911" w:rsidRDefault="006435E3" w:rsidP="00844803">
            <w:pPr>
              <w:pStyle w:val="BodyText"/>
              <w:tabs>
                <w:tab w:val="clear" w:pos="567"/>
                <w:tab w:val="left" w:pos="318"/>
              </w:tabs>
              <w:spacing w:before="100" w:beforeAutospacing="1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7.4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1E6" w14:textId="495E45E6" w:rsidR="00453D96" w:rsidRPr="00392911" w:rsidRDefault="00453D96" w:rsidP="00844803">
            <w:pPr>
              <w:pStyle w:val="BodyText"/>
              <w:tabs>
                <w:tab w:val="clear" w:pos="567"/>
                <w:tab w:val="left" w:pos="318"/>
              </w:tabs>
              <w:spacing w:before="100" w:beforeAutospacing="1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Discuss your offices/labs shutdown routine – switching off lights, PCs etc at the end of the day or before holidays.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94B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BF0" w14:textId="77777777" w:rsidR="00453D96" w:rsidRPr="00392911" w:rsidRDefault="00453D96" w:rsidP="005906BA">
            <w:pPr>
              <w:pStyle w:val="BodyText"/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9C9ED" w14:textId="77777777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317D" w:rsidRPr="00392911" w14:paraId="24C58677" w14:textId="77777777" w:rsidTr="00FA03B0">
        <w:trPr>
          <w:trHeight w:val="510"/>
        </w:trPr>
        <w:tc>
          <w:tcPr>
            <w:tcW w:w="454" w:type="dxa"/>
            <w:vMerge w:val="restart"/>
          </w:tcPr>
          <w:p w14:paraId="7C9D45CF" w14:textId="14C15E41" w:rsidR="00F2317D" w:rsidRPr="00392911" w:rsidRDefault="00F2317D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7.5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</w:tcBorders>
          </w:tcPr>
          <w:p w14:paraId="1C2EE74B" w14:textId="28C1C3DE" w:rsidR="00F2317D" w:rsidRDefault="00F2317D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Advise to check travel section of Sustainability Services website for:</w:t>
            </w:r>
          </w:p>
          <w:p w14:paraId="572F227F" w14:textId="77777777" w:rsidR="00F2317D" w:rsidRPr="00392911" w:rsidRDefault="00F2317D" w:rsidP="00176645">
            <w:pPr>
              <w:pStyle w:val="BodyText"/>
              <w:numPr>
                <w:ilvl w:val="0"/>
                <w:numId w:val="8"/>
              </w:numPr>
              <w:tabs>
                <w:tab w:val="clear" w:pos="567"/>
                <w:tab w:val="left" w:pos="34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Discounted bus travel with</w:t>
            </w:r>
            <w:r w:rsidRPr="00392911" w:rsidDel="00981A0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Reading Buses and season ticket loans.</w:t>
            </w:r>
          </w:p>
          <w:p w14:paraId="46957017" w14:textId="77777777" w:rsidR="00F2317D" w:rsidRDefault="00F2317D" w:rsidP="00F2317D">
            <w:pPr>
              <w:pStyle w:val="BodyText"/>
              <w:numPr>
                <w:ilvl w:val="0"/>
                <w:numId w:val="8"/>
              </w:numPr>
              <w:tabs>
                <w:tab w:val="clear" w:pos="567"/>
                <w:tab w:val="left" w:pos="34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Cycle to Work scheme plus free cycle maintenance and cycle training</w:t>
            </w:r>
          </w:p>
          <w:p w14:paraId="24C58673" w14:textId="2208CC61" w:rsidR="00F2317D" w:rsidRPr="00F2317D" w:rsidRDefault="00F2317D" w:rsidP="00F2317D">
            <w:pPr>
              <w:pStyle w:val="BodyText"/>
              <w:numPr>
                <w:ilvl w:val="0"/>
                <w:numId w:val="8"/>
              </w:numPr>
              <w:tabs>
                <w:tab w:val="clear" w:pos="567"/>
                <w:tab w:val="left" w:pos="34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2317D">
              <w:rPr>
                <w:rFonts w:ascii="Calibri" w:hAnsi="Calibri" w:cs="Calibri"/>
                <w:sz w:val="18"/>
                <w:szCs w:val="18"/>
              </w:rPr>
              <w:t xml:space="preserve">University car club 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24C58674" w14:textId="77777777" w:rsidR="00F2317D" w:rsidRPr="00392911" w:rsidRDefault="00F2317D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4C58675" w14:textId="77777777" w:rsidR="00F2317D" w:rsidRPr="00392911" w:rsidRDefault="00F2317D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C58676" w14:textId="68A9201D" w:rsidR="00F2317D" w:rsidRPr="00392911" w:rsidRDefault="00F2317D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See  ‘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 xml:space="preserve">Travel Offers for Staff’ on the </w:t>
            </w:r>
            <w:hyperlink r:id="rId36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Sustainability Services website</w:t>
              </w:r>
            </w:hyperlink>
          </w:p>
        </w:tc>
      </w:tr>
      <w:tr w:rsidR="00F2317D" w:rsidRPr="00392911" w14:paraId="24C5867C" w14:textId="77777777" w:rsidTr="00F2317D">
        <w:trPr>
          <w:trHeight w:val="1013"/>
        </w:trPr>
        <w:tc>
          <w:tcPr>
            <w:tcW w:w="454" w:type="dxa"/>
            <w:vMerge/>
            <w:tcBorders>
              <w:bottom w:val="single" w:sz="6" w:space="0" w:color="auto"/>
            </w:tcBorders>
          </w:tcPr>
          <w:p w14:paraId="7EB22C65" w14:textId="77777777" w:rsidR="00F2317D" w:rsidRPr="00392911" w:rsidRDefault="00F2317D" w:rsidP="00176645">
            <w:pPr>
              <w:pStyle w:val="BodyText"/>
              <w:numPr>
                <w:ilvl w:val="0"/>
                <w:numId w:val="8"/>
              </w:numPr>
              <w:tabs>
                <w:tab w:val="clear" w:pos="567"/>
                <w:tab w:val="left" w:pos="34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bottom w:val="single" w:sz="6" w:space="0" w:color="auto"/>
            </w:tcBorders>
          </w:tcPr>
          <w:p w14:paraId="24C58678" w14:textId="1AB970F5" w:rsidR="00F2317D" w:rsidRPr="00392911" w:rsidRDefault="00F2317D" w:rsidP="00176645">
            <w:pPr>
              <w:pStyle w:val="BodyText"/>
              <w:numPr>
                <w:ilvl w:val="0"/>
                <w:numId w:val="8"/>
              </w:numPr>
              <w:tabs>
                <w:tab w:val="left" w:pos="34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4C58679" w14:textId="77777777" w:rsidR="00F2317D" w:rsidRPr="00392911" w:rsidRDefault="00F2317D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C5867A" w14:textId="77777777" w:rsidR="00F2317D" w:rsidRPr="00392911" w:rsidRDefault="00F2317D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vMerge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24C5867B" w14:textId="77777777" w:rsidR="00F2317D" w:rsidRPr="00392911" w:rsidRDefault="00F2317D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53D96" w:rsidRPr="00392911" w14:paraId="24C5868B" w14:textId="77777777" w:rsidTr="00D00183">
        <w:trPr>
          <w:trHeight w:val="387"/>
        </w:trPr>
        <w:tc>
          <w:tcPr>
            <w:tcW w:w="454" w:type="dxa"/>
          </w:tcPr>
          <w:p w14:paraId="02A10FE5" w14:textId="6852402F" w:rsidR="00453D96" w:rsidRPr="00392911" w:rsidRDefault="006435E3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7.6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24C58687" w14:textId="58623091" w:rsidR="00453D96" w:rsidRPr="00392911" w:rsidRDefault="00453D96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Complete the mandatory on-line </w:t>
            </w:r>
            <w:hyperlink r:id="rId37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Sustainability E-learning course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88" w14:textId="77777777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89" w14:textId="77777777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8A" w14:textId="64A163F6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Accessible from </w:t>
            </w:r>
            <w:hyperlink r:id="rId38" w:history="1">
              <w:r w:rsidRPr="00170F5B">
                <w:rPr>
                  <w:rStyle w:val="Hyperlink"/>
                  <w:rFonts w:ascii="Calibri" w:hAnsi="Calibri" w:cs="Calibri"/>
                  <w:sz w:val="18"/>
                  <w:szCs w:val="18"/>
                </w:rPr>
                <w:t>UoR L</w:t>
              </w:r>
              <w:r w:rsidRPr="00170F5B">
                <w:rPr>
                  <w:rStyle w:val="Hyperlink"/>
                  <w:rFonts w:ascii="Calibri" w:hAnsi="Calibri" w:cs="Calibri"/>
                  <w:sz w:val="18"/>
                  <w:szCs w:val="18"/>
                </w:rPr>
                <w:t>e</w:t>
              </w:r>
              <w:r w:rsidRPr="00170F5B">
                <w:rPr>
                  <w:rStyle w:val="Hyperlink"/>
                  <w:rFonts w:ascii="Calibri" w:hAnsi="Calibri" w:cs="Calibri"/>
                  <w:sz w:val="18"/>
                  <w:szCs w:val="18"/>
                </w:rPr>
                <w:t>arn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53D96" w:rsidRPr="00392911" w14:paraId="2A85A79E" w14:textId="77777777" w:rsidTr="00D00183">
        <w:trPr>
          <w:trHeight w:val="510"/>
        </w:trPr>
        <w:tc>
          <w:tcPr>
            <w:tcW w:w="454" w:type="dxa"/>
          </w:tcPr>
          <w:p w14:paraId="68E2BC4C" w14:textId="284F0BB5" w:rsidR="00453D96" w:rsidRPr="00392911" w:rsidRDefault="006435E3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7.7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49AC4DC" w14:textId="533D11DA" w:rsidR="00453D96" w:rsidRPr="00392911" w:rsidRDefault="00453D96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Check the ‘Join In’ section of the Sustainability Services Website for more opportunities to contribute to Sustainability at Reading.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F85A" w14:textId="77777777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2AA" w14:textId="77777777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F8E" w14:textId="76BE6EED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the ‘Join in’ section of the </w:t>
            </w:r>
            <w:hyperlink r:id="rId39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Sustainability Servic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e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s website</w:t>
              </w:r>
            </w:hyperlink>
          </w:p>
        </w:tc>
      </w:tr>
      <w:tr w:rsidR="00453D96" w:rsidRPr="00392911" w14:paraId="6CCA8D21" w14:textId="77777777" w:rsidTr="00D00183">
        <w:trPr>
          <w:trHeight w:val="510"/>
        </w:trPr>
        <w:tc>
          <w:tcPr>
            <w:tcW w:w="454" w:type="dxa"/>
          </w:tcPr>
          <w:p w14:paraId="20BC889A" w14:textId="623B44B2" w:rsidR="00453D96" w:rsidRPr="00392911" w:rsidRDefault="006435E3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7.8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0021EEF" w14:textId="6AF3A98D" w:rsidR="00453D96" w:rsidRPr="00392911" w:rsidRDefault="00453D96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Report any issues that may impact our environmental objectives e.g. lights left on, fly tipping, pollution etc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BD4" w14:textId="77777777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82A" w14:textId="77777777" w:rsidR="00453D96" w:rsidRPr="00392911" w:rsidRDefault="00453D96" w:rsidP="005906BA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60F" w14:textId="4548A539" w:rsidR="00453D96" w:rsidRPr="00392911" w:rsidRDefault="00453D96" w:rsidP="00D30744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Report issues to </w:t>
            </w:r>
            <w:hyperlink r:id="rId40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sustainability@reading.ac.uk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or the </w:t>
            </w:r>
            <w:hyperlink r:id="rId41" w:history="1">
              <w:r w:rsidR="00D04882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Estates Helpdesk</w:t>
              </w:r>
            </w:hyperlink>
            <w:r w:rsidR="00D04882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604E3" w:rsidRPr="00392911">
              <w:rPr>
                <w:rFonts w:ascii="Calibri" w:hAnsi="Calibri" w:cs="Calibri"/>
                <w:sz w:val="18"/>
                <w:szCs w:val="18"/>
              </w:rPr>
              <w:t>Tel: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7000.</w:t>
            </w:r>
          </w:p>
        </w:tc>
      </w:tr>
    </w:tbl>
    <w:p w14:paraId="24C5868D" w14:textId="7F30B738" w:rsidR="00E33607" w:rsidRPr="00392911" w:rsidRDefault="00B37079" w:rsidP="00B81266">
      <w:pPr>
        <w:spacing w:before="120" w:after="120"/>
        <w:rPr>
          <w:rFonts w:ascii="Calibri" w:hAnsi="Calibri" w:cs="Calibri"/>
          <w:szCs w:val="24"/>
        </w:rPr>
      </w:pPr>
      <w:r w:rsidRPr="00392911">
        <w:rPr>
          <w:rFonts w:ascii="Calibri" w:hAnsi="Calibri" w:cs="Calibri"/>
          <w:b/>
          <w:szCs w:val="24"/>
        </w:rPr>
        <w:t>B</w:t>
      </w:r>
      <w:r w:rsidR="00043FD3" w:rsidRPr="00392911">
        <w:rPr>
          <w:rFonts w:ascii="Calibri" w:hAnsi="Calibri" w:cs="Calibri"/>
          <w:b/>
          <w:szCs w:val="24"/>
        </w:rPr>
        <w:t xml:space="preserve">efore starting </w:t>
      </w:r>
      <w:r w:rsidR="00072151" w:rsidRPr="00392911">
        <w:rPr>
          <w:rFonts w:ascii="Calibri" w:hAnsi="Calibri" w:cs="Calibri"/>
          <w:b/>
          <w:szCs w:val="24"/>
        </w:rPr>
        <w:t xml:space="preserve">specific work activities </w:t>
      </w:r>
      <w:r w:rsidR="00043FD3" w:rsidRPr="00392911">
        <w:rPr>
          <w:rFonts w:ascii="Calibri" w:hAnsi="Calibri" w:cs="Calibri"/>
          <w:szCs w:val="24"/>
        </w:rPr>
        <w:tab/>
      </w:r>
    </w:p>
    <w:tbl>
      <w:tblPr>
        <w:tblW w:w="1026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3214"/>
        <w:gridCol w:w="2028"/>
        <w:gridCol w:w="680"/>
        <w:gridCol w:w="454"/>
        <w:gridCol w:w="226"/>
        <w:gridCol w:w="1051"/>
        <w:gridCol w:w="851"/>
        <w:gridCol w:w="1307"/>
      </w:tblGrid>
      <w:tr w:rsidR="007F5118" w:rsidRPr="00392911" w14:paraId="24C58692" w14:textId="77777777" w:rsidTr="00986BE0">
        <w:tc>
          <w:tcPr>
            <w:tcW w:w="5694" w:type="dxa"/>
            <w:gridSpan w:val="3"/>
            <w:shd w:val="clear" w:color="auto" w:fill="D9D9D9" w:themeFill="background1" w:themeFillShade="D9"/>
          </w:tcPr>
          <w:p w14:paraId="24C5868E" w14:textId="7E0123E1" w:rsidR="007F5118" w:rsidRPr="00392911" w:rsidRDefault="007F5118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460"/>
              </w:tabs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br w:type="page"/>
              <w:t xml:space="preserve">Risk assessments and Safe Systems of Work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pct15" w:color="auto" w:fill="FFFFFF"/>
          </w:tcPr>
          <w:p w14:paraId="24C5868F" w14:textId="77777777" w:rsidR="007F5118" w:rsidRPr="00392911" w:rsidRDefault="007F5118" w:rsidP="005906BA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Yes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24C58690" w14:textId="77777777" w:rsidR="007F5118" w:rsidRPr="00392911" w:rsidRDefault="007F5118" w:rsidP="005906BA">
            <w:pPr>
              <w:pStyle w:val="BodyText"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3209" w:type="dxa"/>
            <w:gridSpan w:val="3"/>
            <w:tcBorders>
              <w:bottom w:val="single" w:sz="4" w:space="0" w:color="auto"/>
            </w:tcBorders>
            <w:shd w:val="pct15" w:color="auto" w:fill="FFFFFF"/>
          </w:tcPr>
          <w:p w14:paraId="24C58691" w14:textId="77777777" w:rsidR="007F5118" w:rsidRPr="00392911" w:rsidRDefault="007F5118" w:rsidP="005906BA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7F5118" w:rsidRPr="00392911" w14:paraId="24C58699" w14:textId="77777777" w:rsidTr="00986BE0">
        <w:trPr>
          <w:trHeight w:val="1220"/>
        </w:trPr>
        <w:tc>
          <w:tcPr>
            <w:tcW w:w="452" w:type="dxa"/>
          </w:tcPr>
          <w:p w14:paraId="5ACB7B94" w14:textId="7E6D23FA" w:rsidR="007F5118" w:rsidRPr="00392911" w:rsidRDefault="007F5118" w:rsidP="000C22E7">
            <w:pPr>
              <w:pStyle w:val="BodyText"/>
              <w:spacing w:before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8.1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4A4" w14:textId="25DFE7A1" w:rsidR="000D3074" w:rsidRPr="00392911" w:rsidRDefault="007F5118" w:rsidP="003F4AA0">
            <w:pPr>
              <w:pStyle w:val="BodyText"/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If the new starter</w:t>
            </w:r>
            <w:r w:rsidR="00E96D9D" w:rsidRPr="00392911">
              <w:rPr>
                <w:rFonts w:ascii="Calibri" w:hAnsi="Calibri" w:cs="Calibri"/>
                <w:sz w:val="18"/>
                <w:szCs w:val="18"/>
              </w:rPr>
              <w:t>s work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involves a significant amount of Display Screen Equipment (DSE) use, provide a DSE leaflet</w:t>
            </w:r>
            <w:r w:rsidR="00F1732F" w:rsidRPr="00392911">
              <w:rPr>
                <w:rFonts w:ascii="Calibri" w:hAnsi="Calibri" w:cs="Calibri"/>
                <w:sz w:val="18"/>
                <w:szCs w:val="18"/>
              </w:rPr>
              <w:t xml:space="preserve">. All staff are enrolled in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="00661087" w:rsidRPr="00392911">
              <w:rPr>
                <w:rFonts w:ascii="Calibri" w:hAnsi="Calibri" w:cs="Calibri"/>
                <w:sz w:val="18"/>
                <w:szCs w:val="18"/>
              </w:rPr>
              <w:t xml:space="preserve">Healthy Working plus </w:t>
            </w:r>
            <w:r w:rsidR="00F1732F" w:rsidRPr="00392911">
              <w:rPr>
                <w:rFonts w:ascii="Calibri" w:hAnsi="Calibri" w:cs="Calibri"/>
                <w:sz w:val="18"/>
                <w:szCs w:val="18"/>
              </w:rPr>
              <w:t xml:space="preserve">DSE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training and assessment</w:t>
            </w:r>
            <w:r w:rsidR="00661087" w:rsidRPr="00392911">
              <w:rPr>
                <w:rFonts w:ascii="Calibri" w:hAnsi="Calibri" w:cs="Calibri"/>
                <w:sz w:val="18"/>
                <w:szCs w:val="18"/>
              </w:rPr>
              <w:t xml:space="preserve"> course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F1732F" w:rsidRPr="00392911">
              <w:rPr>
                <w:rFonts w:ascii="Calibri" w:hAnsi="Calibri" w:cs="Calibri"/>
                <w:sz w:val="18"/>
                <w:szCs w:val="18"/>
              </w:rPr>
              <w:t xml:space="preserve"> Contact your </w:t>
            </w:r>
            <w:hyperlink r:id="rId42" w:history="1">
              <w:r w:rsidR="00F1732F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local DSE ass</w:t>
              </w:r>
              <w:r w:rsidR="00F1732F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e</w:t>
              </w:r>
              <w:r w:rsidR="00F1732F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ssor</w:t>
              </w:r>
            </w:hyperlink>
            <w:r w:rsidR="00F1732F" w:rsidRPr="00392911">
              <w:rPr>
                <w:rFonts w:ascii="Calibri" w:hAnsi="Calibri" w:cs="Calibri"/>
                <w:sz w:val="18"/>
                <w:szCs w:val="18"/>
              </w:rPr>
              <w:t xml:space="preserve"> if the starter is not a regular DSE user</w:t>
            </w:r>
            <w:r w:rsidR="003F4AA0" w:rsidRPr="00392911">
              <w:rPr>
                <w:rFonts w:ascii="Calibri" w:hAnsi="Calibri" w:cs="Calibri"/>
                <w:sz w:val="18"/>
                <w:szCs w:val="18"/>
              </w:rPr>
              <w:t xml:space="preserve">. Your DSE assessor can </w:t>
            </w:r>
            <w:r w:rsidR="000D3074" w:rsidRPr="00392911">
              <w:rPr>
                <w:rFonts w:ascii="Calibri" w:hAnsi="Calibri" w:cs="Calibri"/>
                <w:sz w:val="18"/>
                <w:szCs w:val="18"/>
              </w:rPr>
              <w:t xml:space="preserve">also </w:t>
            </w:r>
            <w:r w:rsidR="003F4AA0" w:rsidRPr="00392911">
              <w:rPr>
                <w:rFonts w:ascii="Calibri" w:hAnsi="Calibri" w:cs="Calibri"/>
                <w:sz w:val="18"/>
                <w:szCs w:val="18"/>
              </w:rPr>
              <w:t xml:space="preserve">help </w:t>
            </w:r>
            <w:r w:rsidR="00C57009" w:rsidRPr="00392911">
              <w:rPr>
                <w:rFonts w:ascii="Calibri" w:hAnsi="Calibri" w:cs="Calibri"/>
                <w:sz w:val="18"/>
                <w:szCs w:val="18"/>
              </w:rPr>
              <w:t>staff</w:t>
            </w:r>
            <w:r w:rsidR="003F4AA0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D3074" w:rsidRPr="00392911">
              <w:rPr>
                <w:rFonts w:ascii="Calibri" w:hAnsi="Calibri" w:cs="Calibri"/>
                <w:sz w:val="18"/>
                <w:szCs w:val="18"/>
              </w:rPr>
              <w:t xml:space="preserve">who are </w:t>
            </w:r>
            <w:r w:rsidR="003F4AA0" w:rsidRPr="00392911">
              <w:rPr>
                <w:rFonts w:ascii="Calibri" w:hAnsi="Calibri" w:cs="Calibri"/>
                <w:sz w:val="18"/>
                <w:szCs w:val="18"/>
              </w:rPr>
              <w:t xml:space="preserve">experiencing </w:t>
            </w:r>
            <w:r w:rsidR="000D3074" w:rsidRPr="00392911">
              <w:rPr>
                <w:rFonts w:ascii="Calibri" w:hAnsi="Calibri" w:cs="Calibri"/>
                <w:sz w:val="18"/>
                <w:szCs w:val="18"/>
              </w:rPr>
              <w:t>DSE set-up issues following completion of the</w:t>
            </w:r>
            <w:r w:rsidR="00C57009" w:rsidRPr="00392911">
              <w:rPr>
                <w:rFonts w:ascii="Calibri" w:hAnsi="Calibri" w:cs="Calibri"/>
                <w:sz w:val="18"/>
                <w:szCs w:val="18"/>
              </w:rPr>
              <w:t>ir</w:t>
            </w:r>
            <w:r w:rsidR="000D3074" w:rsidRPr="00392911">
              <w:rPr>
                <w:rFonts w:ascii="Calibri" w:hAnsi="Calibri" w:cs="Calibri"/>
                <w:sz w:val="18"/>
                <w:szCs w:val="18"/>
              </w:rPr>
              <w:t xml:space="preserve"> HW+ course.</w:t>
            </w:r>
          </w:p>
          <w:p w14:paraId="24C58694" w14:textId="3B302CFD" w:rsidR="007F5118" w:rsidRPr="00392911" w:rsidRDefault="007F5118" w:rsidP="003F4AA0">
            <w:pPr>
              <w:pStyle w:val="BodyText"/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95" w14:textId="77777777" w:rsidR="007F5118" w:rsidRPr="00392911" w:rsidRDefault="007F5118" w:rsidP="00FC468D">
            <w:pPr>
              <w:pStyle w:val="BodyText"/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96" w14:textId="77777777" w:rsidR="007F5118" w:rsidRPr="00392911" w:rsidRDefault="007F5118" w:rsidP="00FC468D">
            <w:pPr>
              <w:pStyle w:val="BodyText"/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98" w14:textId="5C2354FF" w:rsidR="007F5118" w:rsidRPr="00392911" w:rsidRDefault="007F5118" w:rsidP="00FC468D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  <w:hyperlink r:id="rId43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DSE leaflet available from Health &amp; Safety Services</w:t>
              </w:r>
            </w:hyperlink>
          </w:p>
        </w:tc>
      </w:tr>
      <w:tr w:rsidR="007F5118" w:rsidRPr="00392911" w14:paraId="24C5869F" w14:textId="77777777" w:rsidTr="00986BE0">
        <w:trPr>
          <w:trHeight w:val="567"/>
        </w:trPr>
        <w:tc>
          <w:tcPr>
            <w:tcW w:w="452" w:type="dxa"/>
          </w:tcPr>
          <w:p w14:paraId="70E6C116" w14:textId="14367CCE" w:rsidR="007F5118" w:rsidRPr="00392911" w:rsidRDefault="007F5118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8.2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9A" w14:textId="222B4445" w:rsidR="007F5118" w:rsidRPr="00392911" w:rsidRDefault="007F5118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Explain the need for risk assessments, safe systems of work or Standard Operating Procedures, including those specific to the work of the new starter. </w:t>
            </w:r>
          </w:p>
          <w:p w14:paraId="24C5869B" w14:textId="77777777" w:rsidR="007F5118" w:rsidRPr="00392911" w:rsidRDefault="007F5118" w:rsidP="00552788">
            <w:pPr>
              <w:pStyle w:val="BodyText"/>
              <w:tabs>
                <w:tab w:val="clear" w:pos="567"/>
              </w:tabs>
              <w:spacing w:before="40" w:after="40"/>
              <w:ind w:left="318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It is important that the new starter understands what they need to do to work safely. This may require specific instruction and training </w:t>
            </w:r>
            <w:proofErr w:type="gramStart"/>
            <w:r w:rsidRPr="00392911">
              <w:rPr>
                <w:rFonts w:ascii="Calibri" w:hAnsi="Calibri" w:cs="Calibri"/>
                <w:i/>
                <w:sz w:val="18"/>
                <w:szCs w:val="18"/>
              </w:rPr>
              <w:t>at a later date</w:t>
            </w:r>
            <w:proofErr w:type="gramEnd"/>
            <w:r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 – if so, please complete Section 9 below.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9C" w14:textId="77777777" w:rsidR="007F5118" w:rsidRPr="00392911" w:rsidRDefault="007F5118" w:rsidP="00552788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9D" w14:textId="77777777" w:rsidR="007F5118" w:rsidRPr="00392911" w:rsidRDefault="007F5118" w:rsidP="00552788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EDA" w14:textId="77777777" w:rsidR="007F5118" w:rsidRPr="00392911" w:rsidRDefault="007F5118" w:rsidP="0055278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e.g. </w:t>
            </w:r>
            <w:proofErr w:type="gramStart"/>
            <w:r w:rsidRPr="00392911">
              <w:rPr>
                <w:rFonts w:ascii="Calibri" w:hAnsi="Calibri" w:cs="Calibri"/>
                <w:sz w:val="18"/>
                <w:szCs w:val="18"/>
              </w:rPr>
              <w:t>Biological</w:t>
            </w:r>
            <w:proofErr w:type="gramEnd"/>
            <w:r w:rsidRPr="00392911">
              <w:rPr>
                <w:rFonts w:ascii="Calibri" w:hAnsi="Calibri" w:cs="Calibri"/>
                <w:sz w:val="18"/>
                <w:szCs w:val="18"/>
              </w:rPr>
              <w:t xml:space="preserve"> agents; hazardous substances (COSHH); radiation; noise; cryogenics; work at height; lasers. </w:t>
            </w:r>
          </w:p>
          <w:p w14:paraId="0B687A25" w14:textId="2849A357" w:rsidR="007F5118" w:rsidRPr="00392911" w:rsidRDefault="007F5118" w:rsidP="0055278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hyperlink r:id="rId44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Risk Assessment E-Learning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is available for all staff via </w:t>
            </w:r>
            <w:proofErr w:type="spellStart"/>
            <w:r w:rsidRPr="00392911">
              <w:rPr>
                <w:rFonts w:ascii="Calibri" w:hAnsi="Calibri" w:cs="Calibri"/>
                <w:sz w:val="18"/>
                <w:szCs w:val="18"/>
              </w:rPr>
              <w:t>UoRLearn</w:t>
            </w:r>
            <w:proofErr w:type="spellEnd"/>
          </w:p>
          <w:p w14:paraId="24C5869E" w14:textId="22738C92" w:rsidR="00360D86" w:rsidRPr="00392911" w:rsidRDefault="00C41C70" w:rsidP="0055278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hyperlink r:id="rId45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COSHH assessment E-learning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is available </w:t>
            </w:r>
            <w:r w:rsidR="00A474B7" w:rsidRPr="00392911">
              <w:rPr>
                <w:rFonts w:ascii="Calibri" w:hAnsi="Calibri" w:cs="Calibri"/>
                <w:sz w:val="18"/>
                <w:szCs w:val="18"/>
              </w:rPr>
              <w:t xml:space="preserve">for all staff via </w:t>
            </w:r>
            <w:proofErr w:type="spellStart"/>
            <w:r w:rsidR="00A474B7" w:rsidRPr="00392911">
              <w:rPr>
                <w:rFonts w:ascii="Calibri" w:hAnsi="Calibri" w:cs="Calibri"/>
                <w:sz w:val="18"/>
                <w:szCs w:val="18"/>
              </w:rPr>
              <w:t>UoRLearn</w:t>
            </w:r>
            <w:proofErr w:type="spellEnd"/>
          </w:p>
        </w:tc>
      </w:tr>
      <w:tr w:rsidR="007F5118" w:rsidRPr="00392911" w14:paraId="24C586A4" w14:textId="77777777" w:rsidTr="00986BE0">
        <w:trPr>
          <w:trHeight w:val="567"/>
        </w:trPr>
        <w:tc>
          <w:tcPr>
            <w:tcW w:w="452" w:type="dxa"/>
          </w:tcPr>
          <w:p w14:paraId="239C65BA" w14:textId="162099DD" w:rsidR="007F5118" w:rsidRPr="00392911" w:rsidRDefault="007F5118" w:rsidP="000C22E7">
            <w:pPr>
              <w:pStyle w:val="BodyText"/>
              <w:tabs>
                <w:tab w:val="clear" w:pos="567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8.3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0" w14:textId="503F3335" w:rsidR="007F5118" w:rsidRPr="00392911" w:rsidRDefault="007F5118" w:rsidP="000C22E7">
            <w:pPr>
              <w:pStyle w:val="BodyText"/>
              <w:tabs>
                <w:tab w:val="clear" w:pos="567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Safe lifting techniques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1" w14:textId="77777777" w:rsidR="007F5118" w:rsidRPr="00392911" w:rsidRDefault="007F5118" w:rsidP="00B35C09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2" w14:textId="77777777" w:rsidR="007F5118" w:rsidRPr="00392911" w:rsidRDefault="007F5118" w:rsidP="00B35C09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365" w14:textId="77777777" w:rsidR="001B2D10" w:rsidRPr="00392911" w:rsidRDefault="007F5118" w:rsidP="00B35C09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Refer to H&amp;SS leaflet </w:t>
            </w:r>
            <w:hyperlink r:id="rId46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Good manual handling practice.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4C586A3" w14:textId="340CB80A" w:rsidR="007F5118" w:rsidRPr="00392911" w:rsidRDefault="001B2D10" w:rsidP="00B35C09">
            <w:pPr>
              <w:pStyle w:val="BodyText"/>
              <w:jc w:val="left"/>
              <w:rPr>
                <w:rFonts w:ascii="Calibri" w:hAnsi="Calibri" w:cs="Calibri"/>
                <w:sz w:val="18"/>
                <w:szCs w:val="18"/>
              </w:rPr>
            </w:pPr>
            <w:hyperlink r:id="rId47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Manual </w:t>
              </w:r>
              <w:proofErr w:type="gramStart"/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handling  E</w:t>
              </w:r>
              <w:proofErr w:type="gramEnd"/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-Learning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is available for all staff via </w:t>
            </w:r>
            <w:proofErr w:type="spellStart"/>
            <w:r w:rsidRPr="00392911">
              <w:rPr>
                <w:rFonts w:ascii="Calibri" w:hAnsi="Calibri" w:cs="Calibri"/>
                <w:sz w:val="18"/>
                <w:szCs w:val="18"/>
              </w:rPr>
              <w:t>UoRLearn</w:t>
            </w:r>
            <w:proofErr w:type="spellEnd"/>
          </w:p>
        </w:tc>
      </w:tr>
      <w:tr w:rsidR="007F5118" w:rsidRPr="00392911" w14:paraId="24C586A9" w14:textId="77777777" w:rsidTr="00986BE0">
        <w:trPr>
          <w:trHeight w:val="567"/>
        </w:trPr>
        <w:tc>
          <w:tcPr>
            <w:tcW w:w="452" w:type="dxa"/>
          </w:tcPr>
          <w:p w14:paraId="6F9766F7" w14:textId="0F30AB81" w:rsidR="007F5118" w:rsidRPr="00392911" w:rsidRDefault="00E8628B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8.4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586A5" w14:textId="523FAB31" w:rsidR="007F5118" w:rsidRPr="00392911" w:rsidRDefault="007F5118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Safe use &amp; maintenance of machinery and equipment, including safety features and how to use them.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6" w14:textId="77777777" w:rsidR="007F5118" w:rsidRPr="00392911" w:rsidRDefault="007F5118" w:rsidP="00DD5245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7" w14:textId="77777777" w:rsidR="007F5118" w:rsidRPr="00392911" w:rsidRDefault="007F5118" w:rsidP="00DD5245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586A8" w14:textId="77777777" w:rsidR="007F5118" w:rsidRPr="00392911" w:rsidRDefault="007F511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relevant Safety Codes of Practice on H&amp;SS web site for e.g. fume cupboards, workshop machinery. </w:t>
            </w:r>
          </w:p>
        </w:tc>
      </w:tr>
      <w:tr w:rsidR="007F5118" w:rsidRPr="00392911" w14:paraId="24C586AE" w14:textId="77777777" w:rsidTr="00986BE0">
        <w:trPr>
          <w:trHeight w:val="567"/>
        </w:trPr>
        <w:tc>
          <w:tcPr>
            <w:tcW w:w="452" w:type="dxa"/>
          </w:tcPr>
          <w:p w14:paraId="1A09D48D" w14:textId="7BEF000D" w:rsidR="007F5118" w:rsidRPr="00392911" w:rsidRDefault="00E8628B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8.5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A" w14:textId="39234B3A" w:rsidR="007F5118" w:rsidRPr="00392911" w:rsidRDefault="007F5118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Health surveillance (where required e.g. for potential exposure to hazardous substances, noise, hand arm vibration etc.)  or health clearance.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B" w14:textId="77777777" w:rsidR="007F5118" w:rsidRPr="00392911" w:rsidRDefault="007F5118" w:rsidP="00DD5245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C" w14:textId="77777777" w:rsidR="007F5118" w:rsidRPr="00392911" w:rsidRDefault="007F5118" w:rsidP="00DD5245">
            <w:pPr>
              <w:pStyle w:val="BodyText"/>
              <w:spacing w:before="120" w:after="12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AD" w14:textId="00BD86E7" w:rsidR="007F5118" w:rsidRPr="00392911" w:rsidRDefault="007F5118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See </w:t>
            </w:r>
            <w:hyperlink r:id="rId48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O</w:t>
              </w:r>
              <w:r w:rsidR="005E2BBD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ccupational 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</w:t>
              </w:r>
              <w:r w:rsidR="005E2BBD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ealth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 website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for more guidance.</w:t>
            </w:r>
          </w:p>
        </w:tc>
      </w:tr>
      <w:tr w:rsidR="007F5118" w:rsidRPr="00392911" w14:paraId="24C586B3" w14:textId="77777777" w:rsidTr="00986BE0">
        <w:tc>
          <w:tcPr>
            <w:tcW w:w="5694" w:type="dxa"/>
            <w:gridSpan w:val="3"/>
            <w:shd w:val="clear" w:color="auto" w:fill="D9D9D9" w:themeFill="background1" w:themeFillShade="D9"/>
          </w:tcPr>
          <w:p w14:paraId="24C586AF" w14:textId="297BB1F2" w:rsidR="007F5118" w:rsidRPr="00392911" w:rsidRDefault="007F5118" w:rsidP="00176645">
            <w:pPr>
              <w:pStyle w:val="BodyText"/>
              <w:numPr>
                <w:ilvl w:val="0"/>
                <w:numId w:val="11"/>
              </w:numPr>
              <w:tabs>
                <w:tab w:val="clear" w:pos="567"/>
              </w:tabs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lastRenderedPageBreak/>
              <w:t>Personal Protective Equipment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4C586B0" w14:textId="77777777" w:rsidR="007F5118" w:rsidRPr="00392911" w:rsidRDefault="007F5118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Yes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4C586B1" w14:textId="77777777" w:rsidR="007F5118" w:rsidRPr="00392911" w:rsidRDefault="007F5118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No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4C586B2" w14:textId="77777777" w:rsidR="007F5118" w:rsidRPr="00392911" w:rsidRDefault="007F5118" w:rsidP="001A2695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Comments</w:t>
            </w:r>
          </w:p>
        </w:tc>
      </w:tr>
      <w:tr w:rsidR="007F5118" w:rsidRPr="00392911" w14:paraId="24C586B8" w14:textId="77777777" w:rsidTr="00986BE0">
        <w:tc>
          <w:tcPr>
            <w:tcW w:w="452" w:type="dxa"/>
          </w:tcPr>
          <w:p w14:paraId="7D17CF40" w14:textId="6F75EE36" w:rsidR="007F5118" w:rsidRPr="00392911" w:rsidRDefault="00B37D92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9.1</w:t>
            </w:r>
          </w:p>
        </w:tc>
        <w:tc>
          <w:tcPr>
            <w:tcW w:w="5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C586B4" w14:textId="6A3E8F99" w:rsidR="007F5118" w:rsidRPr="00392911" w:rsidRDefault="007F5118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Explain if personal protective equipment (PPE) or other safety equipment is required and why it must be used.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B5" w14:textId="77777777" w:rsidR="007F5118" w:rsidRPr="00392911" w:rsidRDefault="007F5118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B6" w14:textId="77777777" w:rsidR="007F5118" w:rsidRPr="00392911" w:rsidRDefault="007F5118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7EC952" w14:textId="77777777" w:rsidR="007F5118" w:rsidRPr="00392911" w:rsidRDefault="00214182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hyperlink r:id="rId49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H&amp;SS has webpages on occupational exposure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37F54" w:rsidRPr="00392911">
              <w:rPr>
                <w:rFonts w:ascii="Calibri" w:hAnsi="Calibri" w:cs="Calibri"/>
                <w:sz w:val="18"/>
                <w:szCs w:val="18"/>
              </w:rPr>
              <w:t>(</w:t>
            </w:r>
            <w:r w:rsidR="00B63F24" w:rsidRPr="00392911">
              <w:rPr>
                <w:rFonts w:ascii="Calibri" w:hAnsi="Calibri" w:cs="Calibri"/>
                <w:sz w:val="18"/>
                <w:szCs w:val="18"/>
              </w:rPr>
              <w:t xml:space="preserve">and subpages </w:t>
            </w:r>
            <w:proofErr w:type="gramStart"/>
            <w:r w:rsidR="00B63F24" w:rsidRPr="00392911">
              <w:rPr>
                <w:rFonts w:ascii="Calibri" w:hAnsi="Calibri" w:cs="Calibri"/>
                <w:sz w:val="18"/>
                <w:szCs w:val="18"/>
              </w:rPr>
              <w:t>on:</w:t>
            </w:r>
            <w:proofErr w:type="gramEnd"/>
            <w:r w:rsidR="00B63F24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37F54" w:rsidRPr="00392911">
              <w:rPr>
                <w:rFonts w:ascii="Calibri" w:hAnsi="Calibri" w:cs="Calibri"/>
                <w:sz w:val="18"/>
                <w:szCs w:val="18"/>
              </w:rPr>
              <w:t>substances, noise, vibration and dermatitis)</w:t>
            </w:r>
            <w:r w:rsidR="009C0887" w:rsidRPr="00392911">
              <w:rPr>
                <w:rFonts w:ascii="Calibri" w:hAnsi="Calibri" w:cs="Calibri"/>
                <w:sz w:val="18"/>
                <w:szCs w:val="18"/>
              </w:rPr>
              <w:t xml:space="preserve">, and </w:t>
            </w:r>
            <w:r w:rsidR="00B63F24" w:rsidRPr="00392911">
              <w:rPr>
                <w:rFonts w:ascii="Calibri" w:hAnsi="Calibri" w:cs="Calibri"/>
                <w:sz w:val="18"/>
                <w:szCs w:val="18"/>
              </w:rPr>
              <w:t>how risks can be controlled and when health surveillance</w:t>
            </w:r>
            <w:r w:rsidR="009F7E8E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3F24" w:rsidRPr="00392911">
              <w:rPr>
                <w:rFonts w:ascii="Calibri" w:hAnsi="Calibri" w:cs="Calibri"/>
                <w:sz w:val="18"/>
                <w:szCs w:val="18"/>
              </w:rPr>
              <w:t xml:space="preserve">is needed. </w:t>
            </w:r>
          </w:p>
          <w:p w14:paraId="3D2731A0" w14:textId="77777777" w:rsidR="005632B4" w:rsidRPr="00392911" w:rsidRDefault="005632B4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24C586B7" w14:textId="068B9FD0" w:rsidR="005632B4" w:rsidRPr="00392911" w:rsidRDefault="005632B4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hyperlink r:id="rId50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Also see the safety code of practice on PPE.</w:t>
              </w:r>
            </w:hyperlink>
          </w:p>
        </w:tc>
      </w:tr>
      <w:tr w:rsidR="007F5118" w:rsidRPr="00392911" w14:paraId="24C586BD" w14:textId="77777777" w:rsidTr="00986BE0">
        <w:tc>
          <w:tcPr>
            <w:tcW w:w="452" w:type="dxa"/>
          </w:tcPr>
          <w:p w14:paraId="05A96D98" w14:textId="36E35C5D" w:rsidR="007F5118" w:rsidRPr="00392911" w:rsidRDefault="00B37D92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9.2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586B9" w14:textId="549D9862" w:rsidR="007F5118" w:rsidRPr="00392911" w:rsidRDefault="007F5118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Issue any necessary PPE, explain its proper use,</w:t>
            </w:r>
            <w:r w:rsidR="00F0499F" w:rsidRPr="00392911">
              <w:rPr>
                <w:rFonts w:ascii="Calibri" w:hAnsi="Calibri" w:cs="Calibri"/>
                <w:sz w:val="18"/>
                <w:szCs w:val="18"/>
              </w:rPr>
              <w:t xml:space="preserve"> cleaning and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storage, maintenance &amp; how to report defects/ obtain replacements.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C586BA" w14:textId="77777777" w:rsidR="007F5118" w:rsidRPr="00392911" w:rsidRDefault="007F5118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4C586BB" w14:textId="77777777" w:rsidR="007F5118" w:rsidRPr="00392911" w:rsidRDefault="007F5118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1416EF" w14:textId="3D3CDBCD" w:rsidR="00AA5230" w:rsidRPr="00392911" w:rsidRDefault="009F7E8E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There are checklists for</w:t>
            </w:r>
            <w:r w:rsidR="00AC5DEC" w:rsidRPr="00392911">
              <w:rPr>
                <w:rFonts w:ascii="Calibri" w:hAnsi="Calibri" w:cs="Calibri"/>
                <w:sz w:val="18"/>
                <w:szCs w:val="18"/>
              </w:rPr>
              <w:t xml:space="preserve"> recording the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51" w:anchor="PPE" w:history="1">
              <w:r w:rsidR="00AC5DEC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maintenance of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 reusable RPE</w:t>
              </w:r>
              <w:r w:rsidR="004E3834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 and </w:t>
              </w:r>
              <w:r w:rsidR="00AC5DEC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reusab</w:t>
              </w:r>
              <w:r w:rsidR="002A6F77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le </w:t>
              </w:r>
              <w:r w:rsidR="004E3834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hearing protection</w:t>
              </w:r>
            </w:hyperlink>
            <w:r w:rsidR="00AC5DEC"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E9761F9" w14:textId="77777777" w:rsidR="00D25499" w:rsidRPr="00392911" w:rsidRDefault="00D25499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24C586BC" w14:textId="77777777" w:rsidR="00D25499" w:rsidRPr="00392911" w:rsidRDefault="00D25499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F5118" w:rsidRPr="00392911" w14:paraId="1996E67D" w14:textId="77777777" w:rsidTr="00986BE0">
        <w:tc>
          <w:tcPr>
            <w:tcW w:w="452" w:type="dxa"/>
          </w:tcPr>
          <w:p w14:paraId="7690CDB0" w14:textId="30D9C536" w:rsidR="007F5118" w:rsidRPr="00392911" w:rsidRDefault="00B37D92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92911">
              <w:rPr>
                <w:rFonts w:ascii="Calibri" w:hAnsi="Calibri" w:cs="Calibri"/>
                <w:sz w:val="16"/>
                <w:szCs w:val="16"/>
              </w:rPr>
              <w:t>9.3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D738F" w14:textId="06AFEB47" w:rsidR="007F5118" w:rsidRPr="00392911" w:rsidRDefault="007F5118" w:rsidP="000C22E7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Ensure that sufficient training is provided for specific PPE such as</w:t>
            </w:r>
            <w:r w:rsidR="00C251B7" w:rsidRPr="00392911">
              <w:rPr>
                <w:rFonts w:ascii="Calibri" w:hAnsi="Calibri" w:cs="Calibri"/>
                <w:sz w:val="18"/>
                <w:szCs w:val="18"/>
              </w:rPr>
              <w:t xml:space="preserve"> how to </w:t>
            </w:r>
            <w:r w:rsidR="00BF7089" w:rsidRPr="00392911">
              <w:rPr>
                <w:rFonts w:ascii="Calibri" w:hAnsi="Calibri" w:cs="Calibri"/>
                <w:sz w:val="18"/>
                <w:szCs w:val="18"/>
              </w:rPr>
              <w:t xml:space="preserve">correctly select and wear </w:t>
            </w:r>
            <w:proofErr w:type="gramStart"/>
            <w:r w:rsidR="00BF7089" w:rsidRPr="00392911">
              <w:rPr>
                <w:rFonts w:ascii="Calibri" w:hAnsi="Calibri" w:cs="Calibri"/>
                <w:sz w:val="18"/>
                <w:szCs w:val="18"/>
              </w:rPr>
              <w:t xml:space="preserve">gloves, </w:t>
            </w:r>
            <w:r w:rsidR="00F0499F" w:rsidRPr="00392911">
              <w:rPr>
                <w:rFonts w:ascii="Calibri" w:hAnsi="Calibri" w:cs="Calibri"/>
                <w:sz w:val="18"/>
                <w:szCs w:val="18"/>
              </w:rPr>
              <w:t xml:space="preserve"> clean</w:t>
            </w:r>
            <w:proofErr w:type="gramEnd"/>
            <w:r w:rsidR="00F0499F" w:rsidRPr="00392911">
              <w:rPr>
                <w:rFonts w:ascii="Calibri" w:hAnsi="Calibri" w:cs="Calibri"/>
                <w:sz w:val="18"/>
                <w:szCs w:val="18"/>
              </w:rPr>
              <w:t xml:space="preserve"> and stor</w:t>
            </w:r>
            <w:r w:rsidR="00E928A4" w:rsidRPr="00392911">
              <w:rPr>
                <w:rFonts w:ascii="Calibri" w:hAnsi="Calibri" w:cs="Calibri"/>
                <w:sz w:val="18"/>
                <w:szCs w:val="18"/>
              </w:rPr>
              <w:t>e RPE and hearing protection</w:t>
            </w:r>
            <w:r w:rsidR="00F0499F" w:rsidRPr="00392911">
              <w:rPr>
                <w:rFonts w:ascii="Calibri" w:hAnsi="Calibri" w:cs="Calibri"/>
                <w:sz w:val="18"/>
                <w:szCs w:val="18"/>
              </w:rPr>
              <w:t>,</w:t>
            </w:r>
            <w:r w:rsidRPr="00392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B2363" w:rsidRPr="00392911">
              <w:rPr>
                <w:rFonts w:ascii="Calibri" w:hAnsi="Calibri" w:cs="Calibri"/>
                <w:sz w:val="18"/>
                <w:szCs w:val="18"/>
              </w:rPr>
              <w:t xml:space="preserve">and </w:t>
            </w:r>
            <w:r w:rsidR="00E928A4" w:rsidRPr="00392911">
              <w:rPr>
                <w:rFonts w:ascii="Calibri" w:hAnsi="Calibri" w:cs="Calibri"/>
                <w:sz w:val="18"/>
                <w:szCs w:val="18"/>
              </w:rPr>
              <w:t xml:space="preserve">training for </w:t>
            </w:r>
            <w:r w:rsidR="009B2363" w:rsidRPr="00392911">
              <w:rPr>
                <w:rFonts w:ascii="Calibri" w:hAnsi="Calibri" w:cs="Calibri"/>
                <w:sz w:val="18"/>
                <w:szCs w:val="18"/>
              </w:rPr>
              <w:t xml:space="preserve">those performing </w:t>
            </w:r>
            <w:r w:rsidRPr="00392911">
              <w:rPr>
                <w:rFonts w:ascii="Calibri" w:hAnsi="Calibri" w:cs="Calibri"/>
                <w:sz w:val="18"/>
                <w:szCs w:val="18"/>
              </w:rPr>
              <w:t>face fit testing.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36F77D" w14:textId="77777777" w:rsidR="007F5118" w:rsidRPr="00392911" w:rsidRDefault="007F5118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FC13547" w14:textId="77777777" w:rsidR="007F5118" w:rsidRPr="00392911" w:rsidRDefault="007F5118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25A77B" w14:textId="5F12DD0F" w:rsidR="007F5118" w:rsidRPr="00392911" w:rsidRDefault="00BF7089" w:rsidP="00DD5245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18"/>
                <w:szCs w:val="18"/>
              </w:rPr>
            </w:pPr>
            <w:hyperlink r:id="rId52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HSE glove selector </w:t>
              </w:r>
              <w:r w:rsidR="004F67F4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web</w:t>
              </w:r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page</w:t>
              </w:r>
            </w:hyperlink>
            <w:r w:rsidR="004F67F4" w:rsidRPr="00392911">
              <w:rPr>
                <w:rFonts w:ascii="Calibri" w:hAnsi="Calibri" w:cs="Calibri"/>
                <w:sz w:val="18"/>
                <w:szCs w:val="18"/>
              </w:rPr>
              <w:t xml:space="preserve"> has useful information</w:t>
            </w:r>
          </w:p>
        </w:tc>
      </w:tr>
      <w:tr w:rsidR="007F5118" w:rsidRPr="00392911" w14:paraId="24C586C1" w14:textId="77777777" w:rsidTr="00986BE0">
        <w:tc>
          <w:tcPr>
            <w:tcW w:w="10263" w:type="dxa"/>
            <w:gridSpan w:val="9"/>
            <w:shd w:val="clear" w:color="auto" w:fill="D9D9D9" w:themeFill="background1" w:themeFillShade="D9"/>
          </w:tcPr>
          <w:p w14:paraId="24C586C0" w14:textId="013B6087" w:rsidR="007F5118" w:rsidRPr="00392911" w:rsidRDefault="007F5118" w:rsidP="00176645">
            <w:pPr>
              <w:pStyle w:val="BodyText"/>
              <w:numPr>
                <w:ilvl w:val="0"/>
                <w:numId w:val="11"/>
              </w:num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br w:type="page"/>
              <w:t>Training</w:t>
            </w:r>
          </w:p>
        </w:tc>
      </w:tr>
      <w:tr w:rsidR="00986BE0" w:rsidRPr="00392911" w14:paraId="24C586C7" w14:textId="77777777" w:rsidTr="00986BE0">
        <w:trPr>
          <w:cantSplit/>
          <w:trHeight w:hRule="exact" w:val="1426"/>
        </w:trPr>
        <w:tc>
          <w:tcPr>
            <w:tcW w:w="6828" w:type="dxa"/>
            <w:gridSpan w:val="5"/>
            <w:vMerge w:val="restart"/>
          </w:tcPr>
          <w:p w14:paraId="24C586C2" w14:textId="2744E688" w:rsidR="00986BE0" w:rsidRPr="00392911" w:rsidRDefault="00986BE0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 xml:space="preserve">List here any health, safety or environmental training needs identified (including/timescales for attendance) or use the </w:t>
            </w:r>
            <w:hyperlink r:id="rId53" w:anchor="other" w:history="1">
              <w:r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Training Needs/Matrix</w:t>
              </w:r>
            </w:hyperlink>
            <w:r w:rsidRPr="00392911">
              <w:rPr>
                <w:rFonts w:ascii="Calibri" w:hAnsi="Calibri" w:cs="Calibri"/>
                <w:sz w:val="18"/>
                <w:szCs w:val="18"/>
              </w:rPr>
              <w:t xml:space="preserve"> template: </w:t>
            </w:r>
          </w:p>
          <w:p w14:paraId="3DAF844D" w14:textId="77777777" w:rsidR="00986BE0" w:rsidRPr="00392911" w:rsidRDefault="00986BE0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NB Details of H&amp;S training courses are on the </w:t>
            </w:r>
            <w:hyperlink r:id="rId54" w:history="1">
              <w:r w:rsidRPr="00392911">
                <w:rPr>
                  <w:rStyle w:val="Hyperlink"/>
                  <w:rFonts w:ascii="Calibri" w:hAnsi="Calibri" w:cs="Calibri"/>
                  <w:i/>
                  <w:sz w:val="18"/>
                  <w:szCs w:val="18"/>
                </w:rPr>
                <w:t>Training Page</w:t>
              </w:r>
            </w:hyperlink>
            <w:r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 of the H&amp;SS website.</w:t>
            </w:r>
          </w:p>
          <w:p w14:paraId="674FF421" w14:textId="764349AC" w:rsidR="00986BE0" w:rsidRPr="00392911" w:rsidRDefault="00986BE0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392911"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proofErr w:type="spellEnd"/>
          </w:p>
          <w:p w14:paraId="36D680ED" w14:textId="4CA3E10F" w:rsidR="00986BE0" w:rsidRPr="00392911" w:rsidRDefault="00986BE0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>ii</w:t>
            </w:r>
          </w:p>
          <w:p w14:paraId="5225236C" w14:textId="77777777" w:rsidR="00986BE0" w:rsidRPr="00392911" w:rsidRDefault="00986BE0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>iii</w:t>
            </w:r>
          </w:p>
          <w:p w14:paraId="4C24FCBC" w14:textId="2B5C1464" w:rsidR="00567DD0" w:rsidRPr="00392911" w:rsidRDefault="00567DD0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Cs/>
                <w:sz w:val="18"/>
                <w:szCs w:val="18"/>
              </w:rPr>
            </w:pPr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List here any locally provided training </w:t>
            </w:r>
            <w:r w:rsidR="00C45A25" w:rsidRPr="00392911">
              <w:rPr>
                <w:rFonts w:ascii="Calibri" w:hAnsi="Calibri" w:cs="Calibri"/>
                <w:iCs/>
                <w:sz w:val="18"/>
                <w:szCs w:val="18"/>
              </w:rPr>
              <w:t>identified</w:t>
            </w:r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, </w:t>
            </w:r>
            <w:proofErr w:type="gramStart"/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>such as</w:t>
            </w:r>
            <w:r w:rsidR="00C45A25" w:rsidRPr="00392911">
              <w:rPr>
                <w:rFonts w:ascii="Calibri" w:hAnsi="Calibri" w:cs="Calibri"/>
                <w:iCs/>
                <w:sz w:val="18"/>
                <w:szCs w:val="18"/>
              </w:rPr>
              <w:t>:</w:t>
            </w:r>
            <w:proofErr w:type="gramEnd"/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="00C45A25"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further </w:t>
            </w:r>
            <w:r w:rsidR="00C4272A"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specialised </w:t>
            </w:r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>inductions</w:t>
            </w:r>
            <w:r w:rsidR="00C4272A"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 (lab/workshop)</w:t>
            </w:r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, standard operating procedures, </w:t>
            </w:r>
            <w:r w:rsidR="0064651E" w:rsidRPr="00392911">
              <w:rPr>
                <w:rFonts w:ascii="Calibri" w:hAnsi="Calibri" w:cs="Calibri"/>
                <w:iCs/>
                <w:sz w:val="18"/>
                <w:szCs w:val="18"/>
              </w:rPr>
              <w:t>l</w:t>
            </w:r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>one working</w:t>
            </w:r>
            <w:r w:rsidR="000800DF"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Pr="00392911">
              <w:rPr>
                <w:rFonts w:ascii="Calibri" w:hAnsi="Calibri" w:cs="Calibri"/>
                <w:iCs/>
                <w:sz w:val="18"/>
                <w:szCs w:val="18"/>
              </w:rPr>
              <w:t>arrangements</w:t>
            </w:r>
            <w:r w:rsidR="001B46D6" w:rsidRPr="00392911">
              <w:rPr>
                <w:rFonts w:ascii="Calibri" w:hAnsi="Calibri" w:cs="Calibri"/>
                <w:iCs/>
                <w:sz w:val="18"/>
                <w:szCs w:val="18"/>
              </w:rPr>
              <w:t>, PPE use etc</w:t>
            </w:r>
            <w:r w:rsidR="00813B98" w:rsidRPr="00392911">
              <w:rPr>
                <w:rFonts w:ascii="Calibri" w:hAnsi="Calibri" w:cs="Calibri"/>
                <w:iCs/>
                <w:sz w:val="18"/>
                <w:szCs w:val="18"/>
              </w:rPr>
              <w:t xml:space="preserve">. Use the </w:t>
            </w:r>
            <w:hyperlink r:id="rId55" w:anchor="other" w:history="1">
              <w:r w:rsidR="00813B98" w:rsidRPr="00392911">
                <w:rPr>
                  <w:rStyle w:val="Hyperlink"/>
                  <w:rFonts w:ascii="Calibri" w:hAnsi="Calibri" w:cs="Calibri"/>
                  <w:sz w:val="18"/>
                  <w:szCs w:val="18"/>
                </w:rPr>
                <w:t>Training Needs/Matrix</w:t>
              </w:r>
            </w:hyperlink>
            <w:r w:rsidR="00813B98" w:rsidRPr="00392911">
              <w:rPr>
                <w:rFonts w:ascii="Calibri" w:hAnsi="Calibri" w:cs="Calibri"/>
                <w:sz w:val="18"/>
                <w:szCs w:val="18"/>
              </w:rPr>
              <w:t xml:space="preserve"> template to record these.</w:t>
            </w:r>
          </w:p>
          <w:p w14:paraId="6F730EDF" w14:textId="6F65B508" w:rsidR="00567DD0" w:rsidRPr="00392911" w:rsidRDefault="000800DF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392911"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proofErr w:type="spellEnd"/>
          </w:p>
          <w:p w14:paraId="2F7B601F" w14:textId="1B935D7C" w:rsidR="000800DF" w:rsidRPr="00392911" w:rsidRDefault="000800DF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>ii</w:t>
            </w:r>
          </w:p>
          <w:p w14:paraId="24C586C3" w14:textId="3487D501" w:rsidR="00567DD0" w:rsidRPr="00392911" w:rsidRDefault="000800DF" w:rsidP="00986BE0">
            <w:pPr>
              <w:pStyle w:val="BodyText"/>
              <w:tabs>
                <w:tab w:val="clear" w:pos="567"/>
              </w:tabs>
              <w:spacing w:before="40"/>
              <w:jc w:val="left"/>
              <w:rPr>
                <w:rFonts w:ascii="Calibri" w:hAnsi="Calibri" w:cs="Calibri"/>
                <w:iCs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>iii</w:t>
            </w:r>
          </w:p>
        </w:tc>
        <w:tc>
          <w:tcPr>
            <w:tcW w:w="3430" w:type="dxa"/>
            <w:gridSpan w:val="4"/>
            <w:tcBorders>
              <w:bottom w:val="nil"/>
            </w:tcBorders>
          </w:tcPr>
          <w:p w14:paraId="24C586C4" w14:textId="77777777" w:rsidR="00986BE0" w:rsidRPr="00392911" w:rsidRDefault="00986BE0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Calibri" w:hAnsi="Calibri" w:cs="Calibri"/>
                <w:sz w:val="20"/>
              </w:rPr>
            </w:pPr>
            <w:r w:rsidRPr="00392911">
              <w:rPr>
                <w:rFonts w:ascii="Calibri" w:hAnsi="Calibri" w:cs="Calibri"/>
                <w:sz w:val="18"/>
                <w:szCs w:val="18"/>
              </w:rPr>
              <w:t>Date completed:</w:t>
            </w:r>
          </w:p>
          <w:p w14:paraId="24C586C5" w14:textId="77777777" w:rsidR="00986BE0" w:rsidRPr="00392911" w:rsidRDefault="00986BE0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Calibri" w:hAnsi="Calibri" w:cs="Calibri"/>
                <w:sz w:val="20"/>
              </w:rPr>
            </w:pPr>
          </w:p>
          <w:p w14:paraId="24C586C6" w14:textId="77777777" w:rsidR="00986BE0" w:rsidRPr="00392911" w:rsidRDefault="00986BE0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986BE0" w:rsidRPr="00392911" w14:paraId="24C586CA" w14:textId="77777777" w:rsidTr="00986BE0">
        <w:trPr>
          <w:cantSplit/>
          <w:trHeight w:hRule="exact" w:val="568"/>
        </w:trPr>
        <w:tc>
          <w:tcPr>
            <w:tcW w:w="6828" w:type="dxa"/>
            <w:gridSpan w:val="5"/>
            <w:vMerge/>
          </w:tcPr>
          <w:p w14:paraId="24C586C8" w14:textId="3023FAEB" w:rsidR="00986BE0" w:rsidRPr="00392911" w:rsidRDefault="00986BE0" w:rsidP="00176645">
            <w:pPr>
              <w:pStyle w:val="BodyText"/>
              <w:numPr>
                <w:ilvl w:val="0"/>
                <w:numId w:val="7"/>
              </w:numPr>
              <w:tabs>
                <w:tab w:val="clear" w:pos="567"/>
                <w:tab w:val="left" w:pos="176"/>
              </w:tabs>
              <w:spacing w:before="40"/>
              <w:ind w:hanging="544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top w:val="nil"/>
              <w:bottom w:val="nil"/>
            </w:tcBorders>
          </w:tcPr>
          <w:p w14:paraId="24C586C9" w14:textId="77777777" w:rsidR="00986BE0" w:rsidRPr="00392911" w:rsidRDefault="00986BE0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986BE0" w:rsidRPr="00392911" w14:paraId="24C586CD" w14:textId="77777777" w:rsidTr="00813B98">
        <w:trPr>
          <w:cantSplit/>
          <w:trHeight w:hRule="exact" w:val="1067"/>
        </w:trPr>
        <w:tc>
          <w:tcPr>
            <w:tcW w:w="6828" w:type="dxa"/>
            <w:gridSpan w:val="5"/>
            <w:vMerge/>
          </w:tcPr>
          <w:p w14:paraId="24C586CB" w14:textId="33EEAC36" w:rsidR="00986BE0" w:rsidRPr="00392911" w:rsidRDefault="00986BE0" w:rsidP="00176645">
            <w:pPr>
              <w:pStyle w:val="BodyText"/>
              <w:numPr>
                <w:ilvl w:val="0"/>
                <w:numId w:val="7"/>
              </w:numPr>
              <w:tabs>
                <w:tab w:val="clear" w:pos="567"/>
                <w:tab w:val="left" w:pos="176"/>
              </w:tabs>
              <w:spacing w:before="40"/>
              <w:ind w:hanging="544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top w:val="nil"/>
              <w:bottom w:val="single" w:sz="4" w:space="0" w:color="auto"/>
            </w:tcBorders>
          </w:tcPr>
          <w:p w14:paraId="24C586CC" w14:textId="77777777" w:rsidR="00986BE0" w:rsidRPr="00392911" w:rsidRDefault="00986BE0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F203CE" w:rsidRPr="00392911" w14:paraId="24C586D1" w14:textId="77777777" w:rsidTr="00986BE0">
        <w:trPr>
          <w:cantSplit/>
          <w:trHeight w:hRule="exact" w:val="417"/>
        </w:trPr>
        <w:tc>
          <w:tcPr>
            <w:tcW w:w="10263" w:type="dxa"/>
            <w:gridSpan w:val="9"/>
            <w:shd w:val="clear" w:color="auto" w:fill="D9D9D9" w:themeFill="background1" w:themeFillShade="D9"/>
          </w:tcPr>
          <w:p w14:paraId="24C586D0" w14:textId="6A43EC15" w:rsidR="00F203CE" w:rsidRPr="00392911" w:rsidRDefault="00F203CE" w:rsidP="000771F0">
            <w:pPr>
              <w:pStyle w:val="BodyText"/>
              <w:tabs>
                <w:tab w:val="clear" w:pos="567"/>
                <w:tab w:val="left" w:pos="460"/>
              </w:tabs>
              <w:spacing w:before="120" w:after="120"/>
              <w:jc w:val="left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Identify here any other information requirements, or any other comments.</w:t>
            </w:r>
          </w:p>
        </w:tc>
      </w:tr>
      <w:tr w:rsidR="00F203CE" w:rsidRPr="00392911" w14:paraId="24C586D8" w14:textId="77777777" w:rsidTr="00095F4F">
        <w:trPr>
          <w:trHeight w:val="1364"/>
        </w:trPr>
        <w:tc>
          <w:tcPr>
            <w:tcW w:w="10263" w:type="dxa"/>
            <w:gridSpan w:val="9"/>
          </w:tcPr>
          <w:p w14:paraId="24C586D2" w14:textId="4F235F61" w:rsidR="00F203CE" w:rsidRDefault="00F203CE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20"/>
              </w:rPr>
            </w:pPr>
          </w:p>
          <w:p w14:paraId="2CF05D72" w14:textId="77777777" w:rsidR="00F2317D" w:rsidRPr="00392911" w:rsidRDefault="00F2317D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20"/>
              </w:rPr>
            </w:pPr>
          </w:p>
          <w:p w14:paraId="24C586D3" w14:textId="77777777" w:rsidR="00F203CE" w:rsidRPr="00392911" w:rsidRDefault="00F203CE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20"/>
              </w:rPr>
            </w:pPr>
          </w:p>
          <w:p w14:paraId="59720A25" w14:textId="77777777" w:rsidR="00F203CE" w:rsidRPr="00392911" w:rsidRDefault="00F203CE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20"/>
              </w:rPr>
            </w:pPr>
          </w:p>
          <w:p w14:paraId="24C586D7" w14:textId="77777777" w:rsidR="00E008AB" w:rsidRPr="00392911" w:rsidRDefault="00E008AB">
            <w:pPr>
              <w:pStyle w:val="BodyText"/>
              <w:spacing w:before="40" w:after="4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F203CE" w:rsidRPr="00392911" w14:paraId="24C586DA" w14:textId="77777777" w:rsidTr="00986BE0">
        <w:trPr>
          <w:cantSplit/>
        </w:trPr>
        <w:tc>
          <w:tcPr>
            <w:tcW w:w="10263" w:type="dxa"/>
            <w:gridSpan w:val="9"/>
            <w:shd w:val="clear" w:color="auto" w:fill="D9D9D9" w:themeFill="background1" w:themeFillShade="D9"/>
          </w:tcPr>
          <w:p w14:paraId="24C586D9" w14:textId="4DD08DD3" w:rsidR="00F203CE" w:rsidRPr="00392911" w:rsidRDefault="00F203CE" w:rsidP="003F5B23">
            <w:pPr>
              <w:pStyle w:val="BodyText"/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392911">
              <w:rPr>
                <w:rFonts w:ascii="Calibri" w:hAnsi="Calibri" w:cs="Calibri"/>
                <w:b/>
                <w:sz w:val="20"/>
              </w:rPr>
              <w:t>Declaration</w:t>
            </w:r>
          </w:p>
        </w:tc>
      </w:tr>
      <w:tr w:rsidR="00F203CE" w:rsidRPr="00392911" w14:paraId="24C586DC" w14:textId="77777777" w:rsidTr="00986BE0">
        <w:trPr>
          <w:cantSplit/>
          <w:trHeight w:val="364"/>
        </w:trPr>
        <w:tc>
          <w:tcPr>
            <w:tcW w:w="10263" w:type="dxa"/>
            <w:gridSpan w:val="9"/>
          </w:tcPr>
          <w:p w14:paraId="24C586DB" w14:textId="517CB1A9" w:rsidR="00F203CE" w:rsidRPr="00392911" w:rsidRDefault="00F203CE" w:rsidP="002677ED">
            <w:pPr>
              <w:pStyle w:val="BodyText"/>
              <w:rPr>
                <w:rFonts w:ascii="Calibri" w:hAnsi="Calibri" w:cs="Calibri"/>
                <w:i/>
                <w:sz w:val="18"/>
                <w:szCs w:val="18"/>
              </w:rPr>
            </w:pPr>
            <w:r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I certify that the above health, safety &amp; </w:t>
            </w:r>
            <w:proofErr w:type="gramStart"/>
            <w:r w:rsidRPr="00392911">
              <w:rPr>
                <w:rFonts w:ascii="Calibri" w:hAnsi="Calibri" w:cs="Calibri"/>
                <w:i/>
                <w:sz w:val="18"/>
                <w:szCs w:val="18"/>
              </w:rPr>
              <w:t>environmental  induction</w:t>
            </w:r>
            <w:proofErr w:type="gramEnd"/>
            <w:r w:rsidRPr="00392911">
              <w:rPr>
                <w:rFonts w:ascii="Calibri" w:hAnsi="Calibri" w:cs="Calibri"/>
                <w:i/>
                <w:sz w:val="18"/>
                <w:szCs w:val="18"/>
              </w:rPr>
              <w:t xml:space="preserve"> subjects have been explained:</w:t>
            </w:r>
          </w:p>
        </w:tc>
      </w:tr>
      <w:tr w:rsidR="00F203CE" w:rsidRPr="00392911" w14:paraId="24C586E2" w14:textId="77777777" w:rsidTr="00986BE0">
        <w:trPr>
          <w:cantSplit/>
          <w:trHeight w:val="680"/>
        </w:trPr>
        <w:tc>
          <w:tcPr>
            <w:tcW w:w="3666" w:type="dxa"/>
            <w:gridSpan w:val="2"/>
            <w:tcBorders>
              <w:right w:val="single" w:sz="4" w:space="0" w:color="auto"/>
            </w:tcBorders>
          </w:tcPr>
          <w:p w14:paraId="24C586DD" w14:textId="434E4135" w:rsidR="00F203CE" w:rsidRPr="00392911" w:rsidRDefault="00F203CE" w:rsidP="00CA5919">
            <w:pPr>
              <w:pStyle w:val="BodyText"/>
              <w:spacing w:before="4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Induction conducted by:</w:t>
            </w:r>
          </w:p>
          <w:p w14:paraId="7A99F3DF" w14:textId="77777777" w:rsidR="00F203CE" w:rsidRPr="00392911" w:rsidRDefault="00F203CE" w:rsidP="00CA5919">
            <w:pPr>
              <w:pStyle w:val="BodyText"/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i/>
                <w:sz w:val="18"/>
                <w:szCs w:val="18"/>
              </w:rPr>
              <w:t>(please include job title)</w:t>
            </w:r>
          </w:p>
          <w:p w14:paraId="24C586DE" w14:textId="77777777" w:rsidR="00095F4F" w:rsidRPr="00392911" w:rsidRDefault="00095F4F" w:rsidP="00095F4F">
            <w:pPr>
              <w:rPr>
                <w:rFonts w:ascii="Calibri" w:hAnsi="Calibri" w:cs="Calibri"/>
              </w:rPr>
            </w:pPr>
          </w:p>
        </w:tc>
        <w:tc>
          <w:tcPr>
            <w:tcW w:w="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DF" w14:textId="77777777" w:rsidR="00F203CE" w:rsidRPr="00392911" w:rsidRDefault="00F203CE" w:rsidP="008F46CE">
            <w:pPr>
              <w:pStyle w:val="BodyText"/>
              <w:spacing w:before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0" w14:textId="77777777" w:rsidR="00F203CE" w:rsidRPr="00392911" w:rsidRDefault="00F203CE" w:rsidP="008F46CE">
            <w:pPr>
              <w:pStyle w:val="BodyText"/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1" w14:textId="77777777" w:rsidR="00F203CE" w:rsidRPr="00392911" w:rsidRDefault="00F203CE" w:rsidP="00CA5919">
            <w:pPr>
              <w:pStyle w:val="BodyText"/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03CE" w:rsidRPr="008641F1" w14:paraId="24C586E7" w14:textId="77777777" w:rsidTr="00986BE0">
        <w:trPr>
          <w:cantSplit/>
          <w:trHeight w:val="680"/>
        </w:trPr>
        <w:tc>
          <w:tcPr>
            <w:tcW w:w="3666" w:type="dxa"/>
            <w:gridSpan w:val="2"/>
            <w:tcBorders>
              <w:right w:val="single" w:sz="4" w:space="0" w:color="auto"/>
            </w:tcBorders>
          </w:tcPr>
          <w:p w14:paraId="697C0BCA" w14:textId="77777777" w:rsidR="00F203CE" w:rsidRPr="00392911" w:rsidRDefault="00F203CE" w:rsidP="008F46CE">
            <w:pPr>
              <w:pStyle w:val="BodyText"/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Employee / student signature:</w:t>
            </w:r>
          </w:p>
          <w:p w14:paraId="7E24C81F" w14:textId="77777777" w:rsidR="00095F4F" w:rsidRPr="00392911" w:rsidRDefault="00095F4F" w:rsidP="00095F4F">
            <w:pPr>
              <w:rPr>
                <w:rFonts w:ascii="Calibri" w:hAnsi="Calibri" w:cs="Calibri"/>
              </w:rPr>
            </w:pPr>
          </w:p>
          <w:p w14:paraId="24C586E3" w14:textId="1886D368" w:rsidR="00095F4F" w:rsidRPr="00392911" w:rsidRDefault="00095F4F" w:rsidP="00095F4F">
            <w:pPr>
              <w:rPr>
                <w:rFonts w:ascii="Calibri" w:hAnsi="Calibri" w:cs="Calibri"/>
              </w:rPr>
            </w:pPr>
          </w:p>
        </w:tc>
        <w:tc>
          <w:tcPr>
            <w:tcW w:w="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4" w14:textId="77777777" w:rsidR="00F203CE" w:rsidRPr="00392911" w:rsidRDefault="00F203CE" w:rsidP="008F46CE">
            <w:pPr>
              <w:pStyle w:val="BodyText"/>
              <w:spacing w:before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5" w14:textId="77777777" w:rsidR="00F203CE" w:rsidRPr="008641F1" w:rsidRDefault="00F203CE" w:rsidP="008F46CE">
            <w:pPr>
              <w:pStyle w:val="BodyText"/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392911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6" w14:textId="77777777" w:rsidR="00F203CE" w:rsidRPr="008641F1" w:rsidRDefault="00F203CE" w:rsidP="003F5B23">
            <w:pPr>
              <w:pStyle w:val="BodyText"/>
              <w:spacing w:before="4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4C586EA" w14:textId="77777777" w:rsidR="00885016" w:rsidRPr="008641F1" w:rsidRDefault="00885016">
      <w:pPr>
        <w:rPr>
          <w:rFonts w:ascii="Calibri" w:hAnsi="Calibri" w:cs="Calibri"/>
          <w:sz w:val="20"/>
        </w:rPr>
      </w:pPr>
    </w:p>
    <w:sectPr w:rsidR="00885016" w:rsidRPr="008641F1" w:rsidSect="0031668F">
      <w:footerReference w:type="even" r:id="rId56"/>
      <w:footerReference w:type="default" r:id="rId57"/>
      <w:pgSz w:w="11905" w:h="16838" w:code="9"/>
      <w:pgMar w:top="851" w:right="851" w:bottom="851" w:left="851" w:header="425" w:footer="51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B1BD" w14:textId="77777777" w:rsidR="008C48DE" w:rsidRDefault="008C48DE">
      <w:r>
        <w:separator/>
      </w:r>
    </w:p>
  </w:endnote>
  <w:endnote w:type="continuationSeparator" w:id="0">
    <w:p w14:paraId="63F0EBB0" w14:textId="77777777" w:rsidR="008C48DE" w:rsidRDefault="008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dg Swift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86EF" w14:textId="20BCCE1B" w:rsidR="0022323E" w:rsidRDefault="0022323E" w:rsidP="001B6A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0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C586F0" w14:textId="77777777" w:rsidR="0022323E" w:rsidRDefault="0022323E" w:rsidP="00B63E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86F1" w14:textId="7361C988" w:rsidR="0022323E" w:rsidRPr="001B6A3B" w:rsidRDefault="0022323E" w:rsidP="001B6A3B">
    <w:pPr>
      <w:pStyle w:val="Footer"/>
      <w:framePr w:wrap="around" w:vAnchor="text" w:hAnchor="margin" w:xAlign="center" w:y="1"/>
      <w:jc w:val="center"/>
      <w:rPr>
        <w:rStyle w:val="PageNumber"/>
        <w:rFonts w:ascii="Rdg Swift" w:hAnsi="Rdg Swift"/>
        <w:sz w:val="20"/>
      </w:rPr>
    </w:pPr>
    <w:r w:rsidRPr="001B6A3B">
      <w:rPr>
        <w:rStyle w:val="PageNumber"/>
        <w:rFonts w:ascii="Rdg Swift" w:hAnsi="Rdg Swift"/>
        <w:sz w:val="20"/>
      </w:rPr>
      <w:fldChar w:fldCharType="begin"/>
    </w:r>
    <w:r w:rsidRPr="001B6A3B">
      <w:rPr>
        <w:rStyle w:val="PageNumber"/>
        <w:rFonts w:ascii="Rdg Swift" w:hAnsi="Rdg Swift"/>
        <w:sz w:val="20"/>
      </w:rPr>
      <w:instrText xml:space="preserve">PAGE  </w:instrText>
    </w:r>
    <w:r w:rsidRPr="001B6A3B">
      <w:rPr>
        <w:rStyle w:val="PageNumber"/>
        <w:rFonts w:ascii="Rdg Swift" w:hAnsi="Rdg Swift"/>
        <w:sz w:val="20"/>
      </w:rPr>
      <w:fldChar w:fldCharType="separate"/>
    </w:r>
    <w:r w:rsidR="00D30744">
      <w:rPr>
        <w:rStyle w:val="PageNumber"/>
        <w:rFonts w:ascii="Rdg Swift" w:hAnsi="Rdg Swift"/>
        <w:noProof/>
        <w:sz w:val="20"/>
      </w:rPr>
      <w:t>2</w:t>
    </w:r>
    <w:r w:rsidRPr="001B6A3B">
      <w:rPr>
        <w:rStyle w:val="PageNumber"/>
        <w:rFonts w:ascii="Rdg Swift" w:hAnsi="Rdg Swift"/>
        <w:sz w:val="20"/>
      </w:rPr>
      <w:fldChar w:fldCharType="end"/>
    </w:r>
  </w:p>
  <w:p w14:paraId="24C586F2" w14:textId="35B28B46" w:rsidR="0022323E" w:rsidRPr="00095F4F" w:rsidRDefault="0022323E" w:rsidP="00B63E16">
    <w:pPr>
      <w:pStyle w:val="Footer"/>
      <w:ind w:right="360"/>
      <w:rPr>
        <w:rFonts w:ascii="Aptos" w:hAnsi="Aptos"/>
        <w:sz w:val="18"/>
        <w:szCs w:val="18"/>
        <w:lang w:val="en-US"/>
      </w:rPr>
    </w:pPr>
    <w:r w:rsidRPr="00095F4F">
      <w:rPr>
        <w:rFonts w:ascii="Aptos" w:hAnsi="Aptos"/>
        <w:sz w:val="18"/>
        <w:szCs w:val="18"/>
        <w:lang w:val="en-US"/>
      </w:rPr>
      <w:t xml:space="preserve">University of Reading: </w:t>
    </w:r>
    <w:r w:rsidR="001B277E">
      <w:rPr>
        <w:rFonts w:ascii="Aptos" w:hAnsi="Aptos"/>
        <w:sz w:val="18"/>
        <w:szCs w:val="18"/>
        <w:lang w:val="en-US"/>
      </w:rPr>
      <w:t>Jan</w:t>
    </w:r>
    <w:r w:rsidR="00A27A01" w:rsidRPr="00095F4F">
      <w:rPr>
        <w:rFonts w:ascii="Aptos" w:hAnsi="Aptos"/>
        <w:sz w:val="18"/>
        <w:szCs w:val="18"/>
        <w:lang w:val="en-US"/>
      </w:rPr>
      <w:t xml:space="preserve"> 202</w:t>
    </w:r>
    <w:r w:rsidR="001B277E">
      <w:rPr>
        <w:rFonts w:ascii="Aptos" w:hAnsi="Aptos"/>
        <w:sz w:val="18"/>
        <w:szCs w:val="18"/>
        <w:lang w:val="en-US"/>
      </w:rPr>
      <w:t>6</w:t>
    </w:r>
    <w:r w:rsidR="002D5D28" w:rsidRPr="00095F4F">
      <w:rPr>
        <w:rFonts w:ascii="Aptos" w:hAnsi="Aptos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FC2A" w14:textId="77777777" w:rsidR="008C48DE" w:rsidRDefault="008C48DE">
      <w:r>
        <w:separator/>
      </w:r>
    </w:p>
  </w:footnote>
  <w:footnote w:type="continuationSeparator" w:id="0">
    <w:p w14:paraId="72D8210F" w14:textId="77777777" w:rsidR="008C48DE" w:rsidRDefault="008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CFA"/>
    <w:multiLevelType w:val="hybridMultilevel"/>
    <w:tmpl w:val="C7AA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A6E"/>
    <w:multiLevelType w:val="multilevel"/>
    <w:tmpl w:val="142C198C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8800941"/>
    <w:multiLevelType w:val="multilevel"/>
    <w:tmpl w:val="262E0D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AD06373"/>
    <w:multiLevelType w:val="hybridMultilevel"/>
    <w:tmpl w:val="C720AC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5834"/>
    <w:multiLevelType w:val="multilevel"/>
    <w:tmpl w:val="849E3538"/>
    <w:styleLink w:val="Style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783CF7"/>
    <w:multiLevelType w:val="hybridMultilevel"/>
    <w:tmpl w:val="1D94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3003F"/>
    <w:multiLevelType w:val="multilevel"/>
    <w:tmpl w:val="E9B8C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23408C"/>
    <w:multiLevelType w:val="hybridMultilevel"/>
    <w:tmpl w:val="F0FA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824A9"/>
    <w:multiLevelType w:val="hybridMultilevel"/>
    <w:tmpl w:val="441A2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7279F"/>
    <w:multiLevelType w:val="singleLevel"/>
    <w:tmpl w:val="58261074"/>
    <w:lvl w:ilvl="0">
      <w:start w:val="1"/>
      <w:numFmt w:val="bullet"/>
      <w:pStyle w:val="Sub-sub-head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8"/>
      </w:rPr>
    </w:lvl>
  </w:abstractNum>
  <w:abstractNum w:abstractNumId="10" w15:restartNumberingAfterBreak="0">
    <w:nsid w:val="5ECA348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ascii="Arial" w:hAnsi="Arial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F877E4A"/>
    <w:multiLevelType w:val="multilevel"/>
    <w:tmpl w:val="F3968256"/>
    <w:lvl w:ilvl="0">
      <w:start w:val="1"/>
      <w:numFmt w:val="decimal"/>
      <w:lvlText w:val="%1"/>
      <w:lvlJc w:val="left"/>
      <w:pPr>
        <w:tabs>
          <w:tab w:val="num" w:pos="-3"/>
        </w:tabs>
        <w:ind w:left="-3" w:hanging="564"/>
      </w:pPr>
      <w:rPr>
        <w:rFonts w:hint="default"/>
      </w:rPr>
    </w:lvl>
    <w:lvl w:ilvl="1">
      <w:start w:val="1"/>
      <w:numFmt w:val="decimal"/>
      <w:pStyle w:val="Sub-sectionheading"/>
      <w:isLgl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9"/>
        </w:tabs>
        <w:ind w:left="5769" w:hanging="1800"/>
      </w:pPr>
      <w:rPr>
        <w:rFonts w:hint="default"/>
      </w:rPr>
    </w:lvl>
  </w:abstractNum>
  <w:abstractNum w:abstractNumId="12" w15:restartNumberingAfterBreak="0">
    <w:nsid w:val="797676C3"/>
    <w:multiLevelType w:val="hybridMultilevel"/>
    <w:tmpl w:val="E69A4E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89716">
    <w:abstractNumId w:val="11"/>
  </w:num>
  <w:num w:numId="2" w16cid:durableId="1553535461">
    <w:abstractNumId w:val="9"/>
  </w:num>
  <w:num w:numId="3" w16cid:durableId="750277086">
    <w:abstractNumId w:val="2"/>
  </w:num>
  <w:num w:numId="4" w16cid:durableId="12806799">
    <w:abstractNumId w:val="1"/>
  </w:num>
  <w:num w:numId="5" w16cid:durableId="113908940">
    <w:abstractNumId w:val="10"/>
  </w:num>
  <w:num w:numId="6" w16cid:durableId="893547916">
    <w:abstractNumId w:val="6"/>
  </w:num>
  <w:num w:numId="7" w16cid:durableId="1897086905">
    <w:abstractNumId w:val="12"/>
  </w:num>
  <w:num w:numId="8" w16cid:durableId="1179663797">
    <w:abstractNumId w:val="8"/>
  </w:num>
  <w:num w:numId="9" w16cid:durableId="1018117164">
    <w:abstractNumId w:val="7"/>
  </w:num>
  <w:num w:numId="10" w16cid:durableId="76751012">
    <w:abstractNumId w:val="4"/>
  </w:num>
  <w:num w:numId="11" w16cid:durableId="665669622">
    <w:abstractNumId w:val="3"/>
  </w:num>
  <w:num w:numId="12" w16cid:durableId="1087460237">
    <w:abstractNumId w:val="0"/>
  </w:num>
  <w:num w:numId="13" w16cid:durableId="116805535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9D"/>
    <w:rsid w:val="000057DD"/>
    <w:rsid w:val="00024CF4"/>
    <w:rsid w:val="000346B2"/>
    <w:rsid w:val="000366DD"/>
    <w:rsid w:val="00041FE7"/>
    <w:rsid w:val="00043FD3"/>
    <w:rsid w:val="00044D49"/>
    <w:rsid w:val="000509E6"/>
    <w:rsid w:val="000531AA"/>
    <w:rsid w:val="000544F9"/>
    <w:rsid w:val="00057C44"/>
    <w:rsid w:val="00064CFC"/>
    <w:rsid w:val="00072151"/>
    <w:rsid w:val="000771F0"/>
    <w:rsid w:val="000800DF"/>
    <w:rsid w:val="00085338"/>
    <w:rsid w:val="00087EA5"/>
    <w:rsid w:val="000949A3"/>
    <w:rsid w:val="00095F4F"/>
    <w:rsid w:val="000A49C1"/>
    <w:rsid w:val="000B7EB4"/>
    <w:rsid w:val="000C1E4E"/>
    <w:rsid w:val="000C22E7"/>
    <w:rsid w:val="000C4292"/>
    <w:rsid w:val="000D3074"/>
    <w:rsid w:val="000D633F"/>
    <w:rsid w:val="000E08DE"/>
    <w:rsid w:val="000E108E"/>
    <w:rsid w:val="000E4551"/>
    <w:rsid w:val="000E565D"/>
    <w:rsid w:val="00100F42"/>
    <w:rsid w:val="00102A03"/>
    <w:rsid w:val="001079E8"/>
    <w:rsid w:val="00111612"/>
    <w:rsid w:val="0011656F"/>
    <w:rsid w:val="00117716"/>
    <w:rsid w:val="0012007F"/>
    <w:rsid w:val="0012498C"/>
    <w:rsid w:val="00130B48"/>
    <w:rsid w:val="00134044"/>
    <w:rsid w:val="0013560E"/>
    <w:rsid w:val="0013601E"/>
    <w:rsid w:val="00136EC7"/>
    <w:rsid w:val="0014381F"/>
    <w:rsid w:val="00143921"/>
    <w:rsid w:val="001477BD"/>
    <w:rsid w:val="001477C3"/>
    <w:rsid w:val="00156BE9"/>
    <w:rsid w:val="00162010"/>
    <w:rsid w:val="00162FE2"/>
    <w:rsid w:val="00170F5B"/>
    <w:rsid w:val="00176645"/>
    <w:rsid w:val="001902BF"/>
    <w:rsid w:val="00191102"/>
    <w:rsid w:val="0019243C"/>
    <w:rsid w:val="00194875"/>
    <w:rsid w:val="001A220E"/>
    <w:rsid w:val="001A2695"/>
    <w:rsid w:val="001B277E"/>
    <w:rsid w:val="001B2CC5"/>
    <w:rsid w:val="001B2D10"/>
    <w:rsid w:val="001B46D6"/>
    <w:rsid w:val="001B6A3B"/>
    <w:rsid w:val="001B6B5F"/>
    <w:rsid w:val="001C4F69"/>
    <w:rsid w:val="001D7328"/>
    <w:rsid w:val="001F0ED2"/>
    <w:rsid w:val="001F3839"/>
    <w:rsid w:val="001F5E65"/>
    <w:rsid w:val="00204752"/>
    <w:rsid w:val="00207CFD"/>
    <w:rsid w:val="00214182"/>
    <w:rsid w:val="00214FC5"/>
    <w:rsid w:val="002177D6"/>
    <w:rsid w:val="00217C34"/>
    <w:rsid w:val="00217D8F"/>
    <w:rsid w:val="002227D9"/>
    <w:rsid w:val="0022323E"/>
    <w:rsid w:val="002264B7"/>
    <w:rsid w:val="00226CCB"/>
    <w:rsid w:val="002304E4"/>
    <w:rsid w:val="0023570F"/>
    <w:rsid w:val="00235CDE"/>
    <w:rsid w:val="00236395"/>
    <w:rsid w:val="00267257"/>
    <w:rsid w:val="002677ED"/>
    <w:rsid w:val="00275499"/>
    <w:rsid w:val="00281E78"/>
    <w:rsid w:val="0028203F"/>
    <w:rsid w:val="00282677"/>
    <w:rsid w:val="00293CA8"/>
    <w:rsid w:val="0029414B"/>
    <w:rsid w:val="002A4DFB"/>
    <w:rsid w:val="002A6E80"/>
    <w:rsid w:val="002A6F77"/>
    <w:rsid w:val="002B0912"/>
    <w:rsid w:val="002D3139"/>
    <w:rsid w:val="002D5D28"/>
    <w:rsid w:val="002E13A3"/>
    <w:rsid w:val="00300501"/>
    <w:rsid w:val="0030705B"/>
    <w:rsid w:val="0031668F"/>
    <w:rsid w:val="00324FE0"/>
    <w:rsid w:val="00336F5D"/>
    <w:rsid w:val="00340F14"/>
    <w:rsid w:val="00343685"/>
    <w:rsid w:val="003455F7"/>
    <w:rsid w:val="00351F24"/>
    <w:rsid w:val="0035399F"/>
    <w:rsid w:val="00356456"/>
    <w:rsid w:val="00360D86"/>
    <w:rsid w:val="00361C9F"/>
    <w:rsid w:val="00367D7A"/>
    <w:rsid w:val="00384809"/>
    <w:rsid w:val="00392911"/>
    <w:rsid w:val="003A2D98"/>
    <w:rsid w:val="003A6F78"/>
    <w:rsid w:val="003B0366"/>
    <w:rsid w:val="003B28BF"/>
    <w:rsid w:val="003B3224"/>
    <w:rsid w:val="003B564F"/>
    <w:rsid w:val="003C1267"/>
    <w:rsid w:val="003D4DE4"/>
    <w:rsid w:val="003D648F"/>
    <w:rsid w:val="003D7EFF"/>
    <w:rsid w:val="003E3CB9"/>
    <w:rsid w:val="003F4AA0"/>
    <w:rsid w:val="003F5B23"/>
    <w:rsid w:val="004115A5"/>
    <w:rsid w:val="00411EE2"/>
    <w:rsid w:val="00412B28"/>
    <w:rsid w:val="00416A97"/>
    <w:rsid w:val="00421C36"/>
    <w:rsid w:val="00431885"/>
    <w:rsid w:val="00432BAE"/>
    <w:rsid w:val="00444649"/>
    <w:rsid w:val="0044499E"/>
    <w:rsid w:val="00450B32"/>
    <w:rsid w:val="00453D96"/>
    <w:rsid w:val="00461E48"/>
    <w:rsid w:val="004656F9"/>
    <w:rsid w:val="00465E81"/>
    <w:rsid w:val="004708B6"/>
    <w:rsid w:val="00471480"/>
    <w:rsid w:val="004729F3"/>
    <w:rsid w:val="00472D09"/>
    <w:rsid w:val="00481A31"/>
    <w:rsid w:val="00482644"/>
    <w:rsid w:val="00492DA8"/>
    <w:rsid w:val="004A0934"/>
    <w:rsid w:val="004B3EAD"/>
    <w:rsid w:val="004C159E"/>
    <w:rsid w:val="004C746E"/>
    <w:rsid w:val="004C7FF1"/>
    <w:rsid w:val="004D0A41"/>
    <w:rsid w:val="004D3A0F"/>
    <w:rsid w:val="004E0B94"/>
    <w:rsid w:val="004E12C2"/>
    <w:rsid w:val="004E3834"/>
    <w:rsid w:val="004F1C42"/>
    <w:rsid w:val="004F355B"/>
    <w:rsid w:val="004F67F4"/>
    <w:rsid w:val="004F7083"/>
    <w:rsid w:val="00517D33"/>
    <w:rsid w:val="00524351"/>
    <w:rsid w:val="0054573A"/>
    <w:rsid w:val="00546D33"/>
    <w:rsid w:val="005632B4"/>
    <w:rsid w:val="00567DD0"/>
    <w:rsid w:val="00567F70"/>
    <w:rsid w:val="005728AF"/>
    <w:rsid w:val="005807FD"/>
    <w:rsid w:val="0058299D"/>
    <w:rsid w:val="00585941"/>
    <w:rsid w:val="005937C6"/>
    <w:rsid w:val="0059688B"/>
    <w:rsid w:val="00596D1D"/>
    <w:rsid w:val="005A060C"/>
    <w:rsid w:val="005A0BDF"/>
    <w:rsid w:val="005A11DA"/>
    <w:rsid w:val="005A73D7"/>
    <w:rsid w:val="005B39DE"/>
    <w:rsid w:val="005B50D7"/>
    <w:rsid w:val="005C551C"/>
    <w:rsid w:val="005D1812"/>
    <w:rsid w:val="005D401D"/>
    <w:rsid w:val="005D7342"/>
    <w:rsid w:val="005E2BBD"/>
    <w:rsid w:val="005E47FC"/>
    <w:rsid w:val="005F22C6"/>
    <w:rsid w:val="005F467F"/>
    <w:rsid w:val="006113B9"/>
    <w:rsid w:val="006150BF"/>
    <w:rsid w:val="00615721"/>
    <w:rsid w:val="0063356F"/>
    <w:rsid w:val="00634C9E"/>
    <w:rsid w:val="00636B9E"/>
    <w:rsid w:val="00636DFE"/>
    <w:rsid w:val="00637302"/>
    <w:rsid w:val="00637ED5"/>
    <w:rsid w:val="006435E3"/>
    <w:rsid w:val="0064651E"/>
    <w:rsid w:val="00647E66"/>
    <w:rsid w:val="006577CD"/>
    <w:rsid w:val="0065791F"/>
    <w:rsid w:val="00657F2D"/>
    <w:rsid w:val="00661087"/>
    <w:rsid w:val="006745B4"/>
    <w:rsid w:val="00675211"/>
    <w:rsid w:val="006757A0"/>
    <w:rsid w:val="006757DB"/>
    <w:rsid w:val="00676592"/>
    <w:rsid w:val="00680579"/>
    <w:rsid w:val="006A79DD"/>
    <w:rsid w:val="006D0CDB"/>
    <w:rsid w:val="006D19CD"/>
    <w:rsid w:val="006D73C1"/>
    <w:rsid w:val="006F0A7C"/>
    <w:rsid w:val="00703E97"/>
    <w:rsid w:val="00706F4A"/>
    <w:rsid w:val="007258BF"/>
    <w:rsid w:val="007357AC"/>
    <w:rsid w:val="00756725"/>
    <w:rsid w:val="00756CCE"/>
    <w:rsid w:val="0076166E"/>
    <w:rsid w:val="007617E9"/>
    <w:rsid w:val="0076606A"/>
    <w:rsid w:val="00770B54"/>
    <w:rsid w:val="00782661"/>
    <w:rsid w:val="007870C5"/>
    <w:rsid w:val="007A0E52"/>
    <w:rsid w:val="007B2776"/>
    <w:rsid w:val="007B28F6"/>
    <w:rsid w:val="007B6320"/>
    <w:rsid w:val="007B7952"/>
    <w:rsid w:val="007B7A43"/>
    <w:rsid w:val="007D4D85"/>
    <w:rsid w:val="007D7DF7"/>
    <w:rsid w:val="007F5118"/>
    <w:rsid w:val="007F7BE9"/>
    <w:rsid w:val="008023C0"/>
    <w:rsid w:val="00803372"/>
    <w:rsid w:val="00804616"/>
    <w:rsid w:val="00806250"/>
    <w:rsid w:val="00813B98"/>
    <w:rsid w:val="00816C3E"/>
    <w:rsid w:val="00824314"/>
    <w:rsid w:val="0082619A"/>
    <w:rsid w:val="00831E45"/>
    <w:rsid w:val="0084434D"/>
    <w:rsid w:val="00844803"/>
    <w:rsid w:val="00847056"/>
    <w:rsid w:val="00860D48"/>
    <w:rsid w:val="008641F1"/>
    <w:rsid w:val="0087032E"/>
    <w:rsid w:val="0087097E"/>
    <w:rsid w:val="008728B7"/>
    <w:rsid w:val="00874232"/>
    <w:rsid w:val="00880F1F"/>
    <w:rsid w:val="00885016"/>
    <w:rsid w:val="00893210"/>
    <w:rsid w:val="008A105E"/>
    <w:rsid w:val="008A71CA"/>
    <w:rsid w:val="008B32F9"/>
    <w:rsid w:val="008B3426"/>
    <w:rsid w:val="008B5B64"/>
    <w:rsid w:val="008B64D7"/>
    <w:rsid w:val="008C48DE"/>
    <w:rsid w:val="008C4EC5"/>
    <w:rsid w:val="008D6C07"/>
    <w:rsid w:val="008E131C"/>
    <w:rsid w:val="008F46CE"/>
    <w:rsid w:val="008F5047"/>
    <w:rsid w:val="00904178"/>
    <w:rsid w:val="00906B70"/>
    <w:rsid w:val="009107E7"/>
    <w:rsid w:val="00915F58"/>
    <w:rsid w:val="00920E0F"/>
    <w:rsid w:val="0092676B"/>
    <w:rsid w:val="009302ED"/>
    <w:rsid w:val="00934BB7"/>
    <w:rsid w:val="00934E8B"/>
    <w:rsid w:val="00941D8C"/>
    <w:rsid w:val="0094580F"/>
    <w:rsid w:val="00951A49"/>
    <w:rsid w:val="009565B8"/>
    <w:rsid w:val="009673C3"/>
    <w:rsid w:val="0097188A"/>
    <w:rsid w:val="009718BB"/>
    <w:rsid w:val="00975022"/>
    <w:rsid w:val="00981A09"/>
    <w:rsid w:val="00981FD3"/>
    <w:rsid w:val="00985300"/>
    <w:rsid w:val="00986BE0"/>
    <w:rsid w:val="009B2363"/>
    <w:rsid w:val="009C0887"/>
    <w:rsid w:val="009C405D"/>
    <w:rsid w:val="009C5208"/>
    <w:rsid w:val="009C5880"/>
    <w:rsid w:val="009C6D2B"/>
    <w:rsid w:val="009D4FB4"/>
    <w:rsid w:val="009D79F1"/>
    <w:rsid w:val="009F0A71"/>
    <w:rsid w:val="009F50B4"/>
    <w:rsid w:val="009F535D"/>
    <w:rsid w:val="009F7E8E"/>
    <w:rsid w:val="00A06584"/>
    <w:rsid w:val="00A1314A"/>
    <w:rsid w:val="00A158F2"/>
    <w:rsid w:val="00A20158"/>
    <w:rsid w:val="00A232DB"/>
    <w:rsid w:val="00A25488"/>
    <w:rsid w:val="00A264D6"/>
    <w:rsid w:val="00A268E8"/>
    <w:rsid w:val="00A27A01"/>
    <w:rsid w:val="00A27BCD"/>
    <w:rsid w:val="00A31F11"/>
    <w:rsid w:val="00A3231A"/>
    <w:rsid w:val="00A33D2B"/>
    <w:rsid w:val="00A474B7"/>
    <w:rsid w:val="00A64B9A"/>
    <w:rsid w:val="00A744D4"/>
    <w:rsid w:val="00A81C29"/>
    <w:rsid w:val="00A84497"/>
    <w:rsid w:val="00A85ACE"/>
    <w:rsid w:val="00A87FC9"/>
    <w:rsid w:val="00A96152"/>
    <w:rsid w:val="00AA1F46"/>
    <w:rsid w:val="00AA215E"/>
    <w:rsid w:val="00AA5230"/>
    <w:rsid w:val="00AB6681"/>
    <w:rsid w:val="00AC306D"/>
    <w:rsid w:val="00AC5DEC"/>
    <w:rsid w:val="00AC60DF"/>
    <w:rsid w:val="00AD55C6"/>
    <w:rsid w:val="00AE1839"/>
    <w:rsid w:val="00AF5BCE"/>
    <w:rsid w:val="00B02232"/>
    <w:rsid w:val="00B06D1B"/>
    <w:rsid w:val="00B149A4"/>
    <w:rsid w:val="00B14CF8"/>
    <w:rsid w:val="00B37079"/>
    <w:rsid w:val="00B37D92"/>
    <w:rsid w:val="00B40C78"/>
    <w:rsid w:val="00B46C00"/>
    <w:rsid w:val="00B5137A"/>
    <w:rsid w:val="00B52824"/>
    <w:rsid w:val="00B60202"/>
    <w:rsid w:val="00B61B66"/>
    <w:rsid w:val="00B63E16"/>
    <w:rsid w:val="00B63F24"/>
    <w:rsid w:val="00B67229"/>
    <w:rsid w:val="00B7217A"/>
    <w:rsid w:val="00B73776"/>
    <w:rsid w:val="00B7722F"/>
    <w:rsid w:val="00B801CB"/>
    <w:rsid w:val="00B81266"/>
    <w:rsid w:val="00B94E13"/>
    <w:rsid w:val="00BB21D4"/>
    <w:rsid w:val="00BB34AA"/>
    <w:rsid w:val="00BB469E"/>
    <w:rsid w:val="00BD0AD2"/>
    <w:rsid w:val="00BD0D6C"/>
    <w:rsid w:val="00BE22DE"/>
    <w:rsid w:val="00BE237D"/>
    <w:rsid w:val="00BE624D"/>
    <w:rsid w:val="00BE6D18"/>
    <w:rsid w:val="00BF7089"/>
    <w:rsid w:val="00C15830"/>
    <w:rsid w:val="00C17FCD"/>
    <w:rsid w:val="00C251B7"/>
    <w:rsid w:val="00C33DC3"/>
    <w:rsid w:val="00C3656D"/>
    <w:rsid w:val="00C41C70"/>
    <w:rsid w:val="00C4272A"/>
    <w:rsid w:val="00C45A25"/>
    <w:rsid w:val="00C57009"/>
    <w:rsid w:val="00C60527"/>
    <w:rsid w:val="00C61E87"/>
    <w:rsid w:val="00C667C4"/>
    <w:rsid w:val="00CA208E"/>
    <w:rsid w:val="00CA5919"/>
    <w:rsid w:val="00CC113E"/>
    <w:rsid w:val="00CD5BD2"/>
    <w:rsid w:val="00CE125F"/>
    <w:rsid w:val="00CE3A1F"/>
    <w:rsid w:val="00CF0673"/>
    <w:rsid w:val="00CF1AFD"/>
    <w:rsid w:val="00D00183"/>
    <w:rsid w:val="00D03BD2"/>
    <w:rsid w:val="00D04882"/>
    <w:rsid w:val="00D077B2"/>
    <w:rsid w:val="00D13227"/>
    <w:rsid w:val="00D15715"/>
    <w:rsid w:val="00D20540"/>
    <w:rsid w:val="00D25499"/>
    <w:rsid w:val="00D2665C"/>
    <w:rsid w:val="00D30744"/>
    <w:rsid w:val="00D3318F"/>
    <w:rsid w:val="00D458E4"/>
    <w:rsid w:val="00D45A85"/>
    <w:rsid w:val="00D605B9"/>
    <w:rsid w:val="00D675DF"/>
    <w:rsid w:val="00D772E2"/>
    <w:rsid w:val="00D833F5"/>
    <w:rsid w:val="00D92D4A"/>
    <w:rsid w:val="00DB0490"/>
    <w:rsid w:val="00DB1AB1"/>
    <w:rsid w:val="00DB7B57"/>
    <w:rsid w:val="00DC787A"/>
    <w:rsid w:val="00DD11C1"/>
    <w:rsid w:val="00DD5245"/>
    <w:rsid w:val="00DD7AD4"/>
    <w:rsid w:val="00DD7B60"/>
    <w:rsid w:val="00DE4AB0"/>
    <w:rsid w:val="00DE5E26"/>
    <w:rsid w:val="00E008AB"/>
    <w:rsid w:val="00E01748"/>
    <w:rsid w:val="00E07F12"/>
    <w:rsid w:val="00E11115"/>
    <w:rsid w:val="00E13641"/>
    <w:rsid w:val="00E2180F"/>
    <w:rsid w:val="00E2308B"/>
    <w:rsid w:val="00E33607"/>
    <w:rsid w:val="00E34F99"/>
    <w:rsid w:val="00E37F54"/>
    <w:rsid w:val="00E53E3B"/>
    <w:rsid w:val="00E55204"/>
    <w:rsid w:val="00E55B55"/>
    <w:rsid w:val="00E604E3"/>
    <w:rsid w:val="00E60D0A"/>
    <w:rsid w:val="00E60EE0"/>
    <w:rsid w:val="00E60FC0"/>
    <w:rsid w:val="00E61495"/>
    <w:rsid w:val="00E616D3"/>
    <w:rsid w:val="00E6662F"/>
    <w:rsid w:val="00E720CB"/>
    <w:rsid w:val="00E72E74"/>
    <w:rsid w:val="00E77FB2"/>
    <w:rsid w:val="00E8628B"/>
    <w:rsid w:val="00E928A4"/>
    <w:rsid w:val="00E94580"/>
    <w:rsid w:val="00E95DDC"/>
    <w:rsid w:val="00E96D9D"/>
    <w:rsid w:val="00EB1C39"/>
    <w:rsid w:val="00EB39F0"/>
    <w:rsid w:val="00ED6040"/>
    <w:rsid w:val="00EE28E5"/>
    <w:rsid w:val="00EE6F26"/>
    <w:rsid w:val="00EF11D9"/>
    <w:rsid w:val="00EF15AA"/>
    <w:rsid w:val="00EF34A0"/>
    <w:rsid w:val="00F032C6"/>
    <w:rsid w:val="00F0499F"/>
    <w:rsid w:val="00F1732F"/>
    <w:rsid w:val="00F203CE"/>
    <w:rsid w:val="00F21F72"/>
    <w:rsid w:val="00F2317D"/>
    <w:rsid w:val="00F27EE2"/>
    <w:rsid w:val="00F34BAB"/>
    <w:rsid w:val="00F43C78"/>
    <w:rsid w:val="00F45631"/>
    <w:rsid w:val="00F45AAE"/>
    <w:rsid w:val="00F55881"/>
    <w:rsid w:val="00F559EE"/>
    <w:rsid w:val="00F645BF"/>
    <w:rsid w:val="00F71893"/>
    <w:rsid w:val="00F7583F"/>
    <w:rsid w:val="00F80CE0"/>
    <w:rsid w:val="00F820B7"/>
    <w:rsid w:val="00F83B67"/>
    <w:rsid w:val="00F90E48"/>
    <w:rsid w:val="00FC4EE0"/>
    <w:rsid w:val="00FD02D0"/>
    <w:rsid w:val="00FF4E9D"/>
    <w:rsid w:val="05A6FDDC"/>
    <w:rsid w:val="171328FD"/>
    <w:rsid w:val="1BD59412"/>
    <w:rsid w:val="1C59C634"/>
    <w:rsid w:val="203E9E82"/>
    <w:rsid w:val="2D922A50"/>
    <w:rsid w:val="2E9FC98E"/>
    <w:rsid w:val="303A26D3"/>
    <w:rsid w:val="30965E35"/>
    <w:rsid w:val="484B94C7"/>
    <w:rsid w:val="5B685708"/>
    <w:rsid w:val="703FEEB0"/>
    <w:rsid w:val="73ED1C2A"/>
    <w:rsid w:val="7A0985E7"/>
    <w:rsid w:val="7BA55648"/>
    <w:rsid w:val="7E98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585A1"/>
  <w15:docId w15:val="{BE14FBCA-E48B-492B-9052-E48B6EF0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1A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jc w:val="both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pPr>
      <w:spacing w:line="360" w:lineRule="auto"/>
      <w:ind w:left="-567"/>
    </w:pPr>
    <w:rPr>
      <w:b/>
      <w:caps/>
      <w:u w:val="single"/>
    </w:rPr>
  </w:style>
  <w:style w:type="paragraph" w:customStyle="1" w:styleId="Sub-sectionheading">
    <w:name w:val="Sub-section heading"/>
    <w:basedOn w:val="Normal"/>
    <w:pPr>
      <w:numPr>
        <w:ilvl w:val="1"/>
        <w:numId w:val="1"/>
      </w:numPr>
      <w:spacing w:line="360" w:lineRule="auto"/>
    </w:pPr>
    <w:rPr>
      <w:b/>
    </w:rPr>
  </w:style>
  <w:style w:type="paragraph" w:customStyle="1" w:styleId="Sub-sub-heading">
    <w:name w:val="Sub-sub-heading"/>
    <w:basedOn w:val="Normal"/>
    <w:pPr>
      <w:numPr>
        <w:numId w:val="2"/>
      </w:numPr>
      <w:tabs>
        <w:tab w:val="left" w:pos="0"/>
      </w:tabs>
    </w:pPr>
  </w:style>
  <w:style w:type="paragraph" w:customStyle="1" w:styleId="SafetyGuidetitle">
    <w:name w:val="Safety Guide title"/>
    <w:basedOn w:val="Normal"/>
    <w:rPr>
      <w:b/>
      <w:sz w:val="40"/>
    </w:rPr>
  </w:style>
  <w:style w:type="paragraph" w:customStyle="1" w:styleId="sub-sub-heading0">
    <w:name w:val="sub-sub-heading"/>
    <w:basedOn w:val="Normal"/>
    <w:pPr>
      <w:tabs>
        <w:tab w:val="left" w:pos="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567"/>
      </w:tabs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299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63E16"/>
  </w:style>
  <w:style w:type="character" w:styleId="Hyperlink">
    <w:name w:val="Hyperlink"/>
    <w:rsid w:val="0076166E"/>
    <w:rPr>
      <w:color w:val="0000FF"/>
      <w:u w:val="single"/>
    </w:rPr>
  </w:style>
  <w:style w:type="numbering" w:styleId="111111">
    <w:name w:val="Outline List 2"/>
    <w:basedOn w:val="NoList"/>
    <w:rsid w:val="007B28F6"/>
    <w:pPr>
      <w:numPr>
        <w:numId w:val="4"/>
      </w:numPr>
    </w:pPr>
  </w:style>
  <w:style w:type="character" w:styleId="FollowedHyperlink">
    <w:name w:val="FollowedHyperlink"/>
    <w:rsid w:val="005F22C6"/>
    <w:rPr>
      <w:color w:val="800080"/>
      <w:u w:val="single"/>
    </w:rPr>
  </w:style>
  <w:style w:type="numbering" w:styleId="ArticleSection">
    <w:name w:val="Outline List 3"/>
    <w:basedOn w:val="NoList"/>
    <w:rsid w:val="002A6E80"/>
    <w:pPr>
      <w:numPr>
        <w:numId w:val="5"/>
      </w:numPr>
    </w:pPr>
  </w:style>
  <w:style w:type="character" w:styleId="CommentReference">
    <w:name w:val="annotation reference"/>
    <w:basedOn w:val="DefaultParagraphFont"/>
    <w:rsid w:val="008728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8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28B7"/>
  </w:style>
  <w:style w:type="paragraph" w:styleId="CommentSubject">
    <w:name w:val="annotation subject"/>
    <w:basedOn w:val="CommentText"/>
    <w:next w:val="CommentText"/>
    <w:link w:val="CommentSubjectChar"/>
    <w:rsid w:val="0087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8B7"/>
    <w:rPr>
      <w:b/>
      <w:bCs/>
    </w:rPr>
  </w:style>
  <w:style w:type="paragraph" w:styleId="ListParagraph">
    <w:name w:val="List Paragraph"/>
    <w:basedOn w:val="Normal"/>
    <w:uiPriority w:val="34"/>
    <w:qFormat/>
    <w:rsid w:val="00E34F99"/>
    <w:pPr>
      <w:ind w:left="720"/>
      <w:contextualSpacing/>
    </w:pPr>
  </w:style>
  <w:style w:type="numbering" w:customStyle="1" w:styleId="Style1">
    <w:name w:val="Style1"/>
    <w:uiPriority w:val="99"/>
    <w:rsid w:val="000B7EB4"/>
    <w:pPr>
      <w:numPr>
        <w:numId w:val="1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0B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981A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E12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6D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ading.ac.uk/health-safety-services/policies-and-procedures" TargetMode="External"/><Relationship Id="rId18" Type="http://schemas.openxmlformats.org/officeDocument/2006/relationships/hyperlink" Target="https://www.reading.ac.uk/human-resources/working-life/occupational-health" TargetMode="External"/><Relationship Id="rId26" Type="http://schemas.openxmlformats.org/officeDocument/2006/relationships/hyperlink" Target="https://www.reading.ac.uk/internal/health-and-safety/IncidentReportingandEmergencyProcedures/IncidentNotification/" TargetMode="External"/><Relationship Id="rId39" Type="http://schemas.openxmlformats.org/officeDocument/2006/relationships/hyperlink" Target="https://sites.reading.ac.uk/sustainability/" TargetMode="External"/><Relationship Id="rId21" Type="http://schemas.openxmlformats.org/officeDocument/2006/relationships/hyperlink" Target="https://uorlearn.reading.ac.uk/learn/courses/14/fire-safety-induction" TargetMode="External"/><Relationship Id="rId34" Type="http://schemas.openxmlformats.org/officeDocument/2006/relationships/hyperlink" Target="http://www.reading.ac.uk/sustainability/recycling/" TargetMode="External"/><Relationship Id="rId42" Type="http://schemas.openxmlformats.org/officeDocument/2006/relationships/hyperlink" Target="https://www.reading.ac.uk/health-safety-services/topics/healthy-working-with-computers" TargetMode="External"/><Relationship Id="rId47" Type="http://schemas.openxmlformats.org/officeDocument/2006/relationships/hyperlink" Target="https://uorlearn.reading.ac.uk/learn/courses/129/manual-handling-e-learning" TargetMode="External"/><Relationship Id="rId50" Type="http://schemas.openxmlformats.org/officeDocument/2006/relationships/hyperlink" Target="https://www.reading.ac.uk/health-safety-services/-/media/project/functions/health-and-safety-services/documents/cop-27-ppe-edition-2-0-1-mar-2023.pdf" TargetMode="External"/><Relationship Id="rId55" Type="http://schemas.openxmlformats.org/officeDocument/2006/relationships/hyperlink" Target="https://www.reading.ac.uk/health-safety-services/forms-and-templat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ading.ac.uk/human-resources/people-development/new-staff-central-induction" TargetMode="External"/><Relationship Id="rId17" Type="http://schemas.openxmlformats.org/officeDocument/2006/relationships/hyperlink" Target="https://www.reading.ac.uk/estates/campus-services/security-services" TargetMode="External"/><Relationship Id="rId25" Type="http://schemas.openxmlformats.org/officeDocument/2006/relationships/hyperlink" Target="https://www.hse.gov.uk/young-workers/index.htm" TargetMode="External"/><Relationship Id="rId33" Type="http://schemas.openxmlformats.org/officeDocument/2006/relationships/hyperlink" Target="http://www.reading.ac.uk/sustainability/policies-and-strategies/" TargetMode="External"/><Relationship Id="rId38" Type="http://schemas.openxmlformats.org/officeDocument/2006/relationships/hyperlink" Target="https://uorlearn.reading.ac.uk/pages/19/homepage" TargetMode="External"/><Relationship Id="rId46" Type="http://schemas.openxmlformats.org/officeDocument/2006/relationships/hyperlink" Target="https://www.reading.ac.uk/health-safety-services/topics/manual-handling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ivereadingac-my.sharepoint.com/personal/yv909070_reading_ac_uk/Documents/HS_advisor_Oct_2018/Farms%20and%20SAPD/Farms%20Local%20Code%20and%20Induction%20Materials/safety@reading.ac.uk" TargetMode="External"/><Relationship Id="rId20" Type="http://schemas.openxmlformats.org/officeDocument/2006/relationships/hyperlink" Target="https://www.reading.ac.uk/health-safety-services" TargetMode="External"/><Relationship Id="rId29" Type="http://schemas.openxmlformats.org/officeDocument/2006/relationships/hyperlink" Target="https://www.reading.ac.uk/health-safety-services/policies-and-procedures" TargetMode="External"/><Relationship Id="rId41" Type="http://schemas.openxmlformats.org/officeDocument/2006/relationships/hyperlink" Target="https://www.reading.ac.uk/estates/about-estates/help-desk-business-services" TargetMode="External"/><Relationship Id="rId54" Type="http://schemas.openxmlformats.org/officeDocument/2006/relationships/hyperlink" Target="https://www.reading.ac.uk/health-safety-services/trai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ading.ac.uk/internal/humanresources/New_Starter_Welcome.aspx" TargetMode="External"/><Relationship Id="rId24" Type="http://schemas.openxmlformats.org/officeDocument/2006/relationships/hyperlink" Target="https://www.reading.ac.uk/health-safety-services/-/media/project/functions/health-and-safety-services/documents/sn-54-children-on-university-premises.pdf" TargetMode="External"/><Relationship Id="rId32" Type="http://schemas.openxmlformats.org/officeDocument/2006/relationships/hyperlink" Target="https://www.reading.ac.uk/about/strategy.aspx" TargetMode="External"/><Relationship Id="rId37" Type="http://schemas.openxmlformats.org/officeDocument/2006/relationships/hyperlink" Target="https://uorlearn.reading.ac.uk/learn/courses/18/sustainability" TargetMode="External"/><Relationship Id="rId40" Type="http://schemas.openxmlformats.org/officeDocument/2006/relationships/hyperlink" Target="mailto:sustainability@reading.ac.uk" TargetMode="External"/><Relationship Id="rId45" Type="http://schemas.openxmlformats.org/officeDocument/2006/relationships/hyperlink" Target="https://uorlearn.reading.ac.uk/learn/courses/130/control-of-substances-hazardous-to-health-coshh-e-learning" TargetMode="External"/><Relationship Id="rId53" Type="http://schemas.openxmlformats.org/officeDocument/2006/relationships/hyperlink" Target="https://www.reading.ac.uk/health-safety-services/forms-and-templates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ccupationalhealth@reading.ac.uk" TargetMode="External"/><Relationship Id="rId23" Type="http://schemas.openxmlformats.org/officeDocument/2006/relationships/hyperlink" Target="https://www.reading.ac.uk/health-safety-services/-/media/project/functions/health-and-safety-services/documents/cop-56-peeps-ac.pdf?la=en&amp;hash=C468F6D8002101C246A0AE95678163D8" TargetMode="External"/><Relationship Id="rId28" Type="http://schemas.openxmlformats.org/officeDocument/2006/relationships/hyperlink" Target="https://www.reading.ac.uk/estates/" TargetMode="External"/><Relationship Id="rId36" Type="http://schemas.openxmlformats.org/officeDocument/2006/relationships/hyperlink" Target="https://sites.reading.ac.uk/sustainability/" TargetMode="External"/><Relationship Id="rId49" Type="http://schemas.openxmlformats.org/officeDocument/2006/relationships/hyperlink" Target="https://www.reading.ac.uk/health-safety-services/topics/occupational-exposure" TargetMode="External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reading.ac.uk/human-resources/working-life/health-and-wellbeing" TargetMode="External"/><Relationship Id="rId31" Type="http://schemas.openxmlformats.org/officeDocument/2006/relationships/hyperlink" Target="https://www.reading.ac.uk/health-safety-services/-/media/project/functions/health-and-safety-services/documents/cop-07-outside-normal-hours-working-final-march-2023.pdf?la=en&amp;hash=B9AF4BB7A86B9FCD201C11EE464583DB" TargetMode="External"/><Relationship Id="rId44" Type="http://schemas.openxmlformats.org/officeDocument/2006/relationships/hyperlink" Target="https://uorlearn.reading.ac.uk/learn/courses/123/risk-assessment-e-learning" TargetMode="External"/><Relationship Id="rId52" Type="http://schemas.openxmlformats.org/officeDocument/2006/relationships/hyperlink" Target="https://www.hse.gov.uk/skin/employ/gloves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ading.ac.uk/health-safety-services/forms-and-templates" TargetMode="External"/><Relationship Id="rId22" Type="http://schemas.openxmlformats.org/officeDocument/2006/relationships/hyperlink" Target="https://www.reading.ac.uk/health-safety-services/training" TargetMode="External"/><Relationship Id="rId27" Type="http://schemas.openxmlformats.org/officeDocument/2006/relationships/hyperlink" Target="https://www.reading.ac.uk/estates/about-estates/help-desk-business-services" TargetMode="External"/><Relationship Id="rId30" Type="http://schemas.openxmlformats.org/officeDocument/2006/relationships/hyperlink" Target="https://www.reading.ac.uk/health-safety-services/-/media/project/functions/health-and-safety-services/documents/code-of-behaviour-for-use-of-campus-grounds-may-2013.pdf?la=en&amp;hash=D06E701D1337A7DA0B199AA75362E17A" TargetMode="External"/><Relationship Id="rId35" Type="http://schemas.openxmlformats.org/officeDocument/2006/relationships/hyperlink" Target="https://www.reading.ac.uk/health-safety-services/-/media/project/functions/health-and-safety-services/documents/cop-48-hazardous-waste-sept-2012.pdf?la=en&amp;hash=27AA98BC0152001ADBFCFDB00C1504C7" TargetMode="External"/><Relationship Id="rId43" Type="http://schemas.openxmlformats.org/officeDocument/2006/relationships/hyperlink" Target="https://www.reading.ac.uk/health-safety-services/topics/healthy-working-with-computers" TargetMode="External"/><Relationship Id="rId48" Type="http://schemas.openxmlformats.org/officeDocument/2006/relationships/hyperlink" Target="https://www.reading.ac.uk/human-resources/working-life/occupational-health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reading.ac.uk/health-safety-services/forms-and-templates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0B9A9D74CC64BB96C6A347842F12D" ma:contentTypeVersion="15" ma:contentTypeDescription="Create a new document." ma:contentTypeScope="" ma:versionID="b2f062da1333425e41ee3c67fad28109">
  <xsd:schema xmlns:xsd="http://www.w3.org/2001/XMLSchema" xmlns:xs="http://www.w3.org/2001/XMLSchema" xmlns:p="http://schemas.microsoft.com/office/2006/metadata/properties" xmlns:ns2="9dbcabfe-e7db-4af3-9654-6abbb1e36fa7" xmlns:ns3="7bc1860e-87f3-48e8-ba57-912cd5b705e6" targetNamespace="http://schemas.microsoft.com/office/2006/metadata/properties" ma:root="true" ma:fieldsID="3e2ae4c873fb81ef59f59aa4055c048e" ns2:_="" ns3:_="">
    <xsd:import namespace="9dbcabfe-e7db-4af3-9654-6abbb1e36fa7"/>
    <xsd:import namespace="7bc1860e-87f3-48e8-ba57-912cd5b70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abfe-e7db-4af3-9654-6abbb1e36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860e-87f3-48e8-ba57-912cd5b70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e4183c-8dd3-4390-acbf-058eeb278ec2}" ma:internalName="TaxCatchAll" ma:showField="CatchAllData" ma:web="7bc1860e-87f3-48e8-ba57-912cd5b70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1860e-87f3-48e8-ba57-912cd5b705e6" xsi:nil="true"/>
    <lcf76f155ced4ddcb4097134ff3c332f xmlns="9dbcabfe-e7db-4af3-9654-6abbb1e36fa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60A30-0141-49EC-B381-5218315A8840}"/>
</file>

<file path=customXml/itemProps2.xml><?xml version="1.0" encoding="utf-8"?>
<ds:datastoreItem xmlns:ds="http://schemas.openxmlformats.org/officeDocument/2006/customXml" ds:itemID="{CC1FAF23-EA33-48D6-8C71-1D0980310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E2221A-5279-42F1-ADE7-7BA6C2D75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C7DF41-E3D6-4B3F-BCD2-7FC7CA5F2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2673</Words>
  <Characters>14970</Characters>
  <Application>Microsoft Office Word</Application>
  <DocSecurity>0</DocSecurity>
  <Lines>712</Lines>
  <Paragraphs>332</Paragraphs>
  <ScaleCrop>false</ScaleCrop>
  <Company>The University of Reading</Company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INDUCTION CHECKLIST</dc:title>
  <dc:creator>Helen Toll</dc:creator>
  <cp:lastModifiedBy>Margot Bishop</cp:lastModifiedBy>
  <cp:revision>6</cp:revision>
  <cp:lastPrinted>2025-10-23T09:06:00Z</cp:lastPrinted>
  <dcterms:created xsi:type="dcterms:W3CDTF">2026-03-16T15:05:00Z</dcterms:created>
  <dcterms:modified xsi:type="dcterms:W3CDTF">2026-03-16T15:13:00Z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0x010100A890B9A9D74CC64BB96C6A347842F12D</vt:lpwstr>
  </property>
</Properties>
</file>