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CE93" w14:textId="77777777" w:rsidR="00BF21B0" w:rsidRDefault="00BF21B0" w:rsidP="00BF21B0">
      <w:pPr>
        <w:rPr>
          <w:rStyle w:val="Strong"/>
          <w:rFonts w:eastAsia="Times New Roman"/>
        </w:rPr>
      </w:pPr>
      <w:r>
        <w:rPr>
          <w:rStyle w:val="Strong"/>
          <w:rFonts w:eastAsia="Times New Roman"/>
        </w:rPr>
        <w:t>Programme Specification</w:t>
      </w:r>
    </w:p>
    <w:tbl>
      <w:tblPr>
        <w:tblW w:w="5000" w:type="pct"/>
        <w:tblCellSpacing w:w="15" w:type="dxa"/>
        <w:tblLook w:val="04A0" w:firstRow="1" w:lastRow="0" w:firstColumn="1" w:lastColumn="0" w:noHBand="0" w:noVBand="1"/>
      </w:tblPr>
      <w:tblGrid>
        <w:gridCol w:w="4035"/>
        <w:gridCol w:w="4991"/>
      </w:tblGrid>
      <w:tr w:rsidR="00BF21B0" w14:paraId="061F11F0" w14:textId="77777777" w:rsidTr="5688C16E">
        <w:trPr>
          <w:tblCellSpacing w:w="15" w:type="dxa"/>
        </w:trPr>
        <w:tc>
          <w:tcPr>
            <w:tcW w:w="0" w:type="auto"/>
            <w:tcMar>
              <w:top w:w="15" w:type="dxa"/>
              <w:left w:w="15" w:type="dxa"/>
              <w:bottom w:w="15" w:type="dxa"/>
              <w:right w:w="15" w:type="dxa"/>
            </w:tcMar>
            <w:vAlign w:val="center"/>
            <w:hideMark/>
          </w:tcPr>
          <w:p w14:paraId="52D9C2A1" w14:textId="77777777" w:rsidR="00BF21B0" w:rsidRPr="000A4753" w:rsidRDefault="00BF21B0" w:rsidP="00534F43">
            <w:pPr>
              <w:rPr>
                <w:b/>
                <w:color w:val="FF0000"/>
              </w:rPr>
            </w:pPr>
            <w:r w:rsidRPr="007D5DE1">
              <w:rPr>
                <w:rStyle w:val="Strong"/>
                <w:rFonts w:eastAsia="Times New Roman"/>
                <w:b w:val="0"/>
                <w:color w:val="2E74B5" w:themeColor="accent1" w:themeShade="BF"/>
              </w:rPr>
              <w:t>PROGRAMME TITLE</w:t>
            </w:r>
          </w:p>
        </w:tc>
        <w:tc>
          <w:tcPr>
            <w:tcW w:w="0" w:type="auto"/>
            <w:tcMar>
              <w:top w:w="15" w:type="dxa"/>
              <w:left w:w="15" w:type="dxa"/>
              <w:bottom w:w="15" w:type="dxa"/>
              <w:right w:w="15" w:type="dxa"/>
            </w:tcMar>
            <w:vAlign w:val="center"/>
            <w:hideMark/>
          </w:tcPr>
          <w:p w14:paraId="070C838B" w14:textId="77777777" w:rsidR="00BF21B0" w:rsidRDefault="00BF21B0" w:rsidP="00534F43">
            <w:pPr>
              <w:jc w:val="right"/>
              <w:rPr>
                <w:rFonts w:eastAsia="Times New Roman"/>
              </w:rPr>
            </w:pPr>
            <w:r>
              <w:rPr>
                <w:rStyle w:val="Strong"/>
                <w:rFonts w:eastAsia="Times New Roman"/>
              </w:rPr>
              <w:t xml:space="preserve">UCAS Code: </w:t>
            </w:r>
            <w:r w:rsidRPr="007D5DE1">
              <w:rPr>
                <w:rStyle w:val="Strong"/>
                <w:rFonts w:eastAsia="Times New Roman"/>
                <w:b w:val="0"/>
                <w:color w:val="2E74B5" w:themeColor="accent1" w:themeShade="BF"/>
              </w:rPr>
              <w:t>CODE</w:t>
            </w:r>
          </w:p>
        </w:tc>
      </w:tr>
      <w:tr w:rsidR="00BF21B0" w14:paraId="3A57DB42" w14:textId="77777777" w:rsidTr="5688C16E">
        <w:trPr>
          <w:tblCellSpacing w:w="15" w:type="dxa"/>
        </w:trPr>
        <w:tc>
          <w:tcPr>
            <w:tcW w:w="0" w:type="auto"/>
            <w:tcMar>
              <w:top w:w="15" w:type="dxa"/>
              <w:left w:w="15" w:type="dxa"/>
              <w:bottom w:w="15" w:type="dxa"/>
              <w:right w:w="15" w:type="dxa"/>
            </w:tcMar>
            <w:vAlign w:val="center"/>
            <w:hideMark/>
          </w:tcPr>
          <w:p w14:paraId="70FFDEA1" w14:textId="34C22CD9" w:rsidR="00BF21B0" w:rsidRDefault="00BF21B0" w:rsidP="00534F43">
            <w:pPr>
              <w:rPr>
                <w:rFonts w:eastAsia="Times New Roman"/>
              </w:rPr>
            </w:pPr>
            <w:r w:rsidRPr="5688C16E">
              <w:rPr>
                <w:rStyle w:val="Strong"/>
                <w:rFonts w:eastAsia="Times New Roman"/>
              </w:rPr>
              <w:t xml:space="preserve">For students entering Part 1 in September </w:t>
            </w:r>
            <w:r w:rsidRPr="5688C16E">
              <w:rPr>
                <w:rStyle w:val="Strong"/>
                <w:rFonts w:eastAsia="Times New Roman"/>
                <w:b w:val="0"/>
                <w:bCs w:val="0"/>
                <w:color w:val="2E74B5" w:themeColor="accent1" w:themeShade="BF"/>
              </w:rPr>
              <w:t xml:space="preserve">YEAR </w:t>
            </w:r>
            <w:r w:rsidR="2C2B60B7" w:rsidRPr="5688C16E">
              <w:rPr>
                <w:rStyle w:val="Strong"/>
                <w:rFonts w:eastAsia="Times New Roman"/>
                <w:b w:val="0"/>
                <w:bCs w:val="0"/>
                <w:color w:val="2E74B5" w:themeColor="accent1" w:themeShade="BF"/>
              </w:rPr>
              <w:t>e.g.</w:t>
            </w:r>
            <w:r w:rsidRPr="5688C16E">
              <w:rPr>
                <w:rStyle w:val="Strong"/>
                <w:rFonts w:eastAsia="Times New Roman"/>
                <w:b w:val="0"/>
                <w:bCs w:val="0"/>
                <w:color w:val="2E74B5" w:themeColor="accent1" w:themeShade="BF"/>
              </w:rPr>
              <w:t xml:space="preserve"> 20</w:t>
            </w:r>
            <w:r w:rsidR="561B36CC" w:rsidRPr="5688C16E">
              <w:rPr>
                <w:rStyle w:val="Strong"/>
                <w:rFonts w:eastAsia="Times New Roman"/>
                <w:b w:val="0"/>
                <w:bCs w:val="0"/>
                <w:color w:val="2E74B5" w:themeColor="accent1" w:themeShade="BF"/>
              </w:rPr>
              <w:t>2</w:t>
            </w:r>
            <w:r w:rsidR="007244FE">
              <w:rPr>
                <w:rStyle w:val="Strong"/>
                <w:rFonts w:eastAsia="Times New Roman"/>
                <w:b w:val="0"/>
                <w:bCs w:val="0"/>
                <w:color w:val="2E74B5" w:themeColor="accent1" w:themeShade="BF"/>
              </w:rPr>
              <w:t>4</w:t>
            </w:r>
          </w:p>
        </w:tc>
        <w:tc>
          <w:tcPr>
            <w:tcW w:w="0" w:type="auto"/>
            <w:tcMar>
              <w:top w:w="15" w:type="dxa"/>
              <w:left w:w="15" w:type="dxa"/>
              <w:bottom w:w="15" w:type="dxa"/>
              <w:right w:w="15" w:type="dxa"/>
            </w:tcMar>
            <w:vAlign w:val="center"/>
            <w:hideMark/>
          </w:tcPr>
          <w:p w14:paraId="230CBA68" w14:textId="77777777" w:rsidR="00BF21B0" w:rsidRPr="000A4753" w:rsidRDefault="00BF21B0" w:rsidP="00534F43">
            <w:pPr>
              <w:jc w:val="right"/>
              <w:rPr>
                <w:rFonts w:eastAsia="Times New Roman"/>
                <w:b/>
              </w:rPr>
            </w:pPr>
            <w:r w:rsidRPr="007D5DE1">
              <w:rPr>
                <w:rStyle w:val="Strong"/>
                <w:b w:val="0"/>
                <w:color w:val="2E74B5" w:themeColor="accent1" w:themeShade="BF"/>
              </w:rPr>
              <w:t>COURSE CODE, INCLUDING PLACEMENT AND YEAR ABROAD CODES</w:t>
            </w:r>
          </w:p>
        </w:tc>
      </w:tr>
      <w:tr w:rsidR="00BF21B0" w14:paraId="6C9613E3" w14:textId="77777777" w:rsidTr="5688C16E">
        <w:trPr>
          <w:tblCellSpacing w:w="15" w:type="dxa"/>
        </w:trPr>
        <w:tc>
          <w:tcPr>
            <w:tcW w:w="0" w:type="auto"/>
            <w:tcMar>
              <w:top w:w="15" w:type="dxa"/>
              <w:left w:w="15" w:type="dxa"/>
              <w:bottom w:w="15" w:type="dxa"/>
              <w:right w:w="15" w:type="dxa"/>
            </w:tcMar>
            <w:vAlign w:val="center"/>
            <w:hideMark/>
          </w:tcPr>
          <w:p w14:paraId="578344A6" w14:textId="77777777" w:rsidR="00BF21B0" w:rsidRDefault="00BF21B0" w:rsidP="00534F43">
            <w:pPr>
              <w:rPr>
                <w:rFonts w:eastAsia="Times New Roman"/>
              </w:rPr>
            </w:pPr>
          </w:p>
        </w:tc>
        <w:tc>
          <w:tcPr>
            <w:tcW w:w="0" w:type="auto"/>
            <w:tcMar>
              <w:top w:w="15" w:type="dxa"/>
              <w:left w:w="15" w:type="dxa"/>
              <w:bottom w:w="15" w:type="dxa"/>
              <w:right w:w="15" w:type="dxa"/>
            </w:tcMar>
            <w:vAlign w:val="center"/>
            <w:hideMark/>
          </w:tcPr>
          <w:p w14:paraId="61ED6DB1" w14:textId="77777777" w:rsidR="00BF21B0" w:rsidRDefault="00BF21B0" w:rsidP="00534F43">
            <w:pPr>
              <w:rPr>
                <w:rFonts w:eastAsia="Times New Roman"/>
                <w:sz w:val="20"/>
                <w:szCs w:val="20"/>
              </w:rPr>
            </w:pPr>
          </w:p>
        </w:tc>
      </w:tr>
    </w:tbl>
    <w:p w14:paraId="66389592" w14:textId="44523E2D" w:rsidR="0055204B" w:rsidRDefault="00BF21B0" w:rsidP="00BF21B0">
      <w:pPr>
        <w:pStyle w:val="NormalWeb"/>
        <w:rPr>
          <w:b/>
          <w:bCs/>
        </w:rPr>
      </w:pPr>
      <w:r w:rsidRPr="2A7F7739">
        <w:rPr>
          <w:rStyle w:val="Strong"/>
        </w:rPr>
        <w:t>This document sets out key information about your Programme</w:t>
      </w:r>
      <w:r w:rsidR="00FB7149">
        <w:rPr>
          <w:rStyle w:val="Strong"/>
        </w:rPr>
        <w:t xml:space="preserve"> and </w:t>
      </w:r>
      <w:r w:rsidR="00D422F6">
        <w:rPr>
          <w:rStyle w:val="Strong"/>
        </w:rPr>
        <w:t>forms</w:t>
      </w:r>
      <w:r w:rsidRPr="2A7F7739">
        <w:rPr>
          <w:rStyle w:val="Strong"/>
        </w:rPr>
        <w:t xml:space="preserve"> part of your Terms and Conditions with the University of Reading.</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721"/>
        <w:gridCol w:w="6289"/>
      </w:tblGrid>
      <w:tr w:rsidR="00BF21B0" w14:paraId="6114F1B5" w14:textId="77777777" w:rsidTr="00534F43">
        <w:trPr>
          <w:tblCellSpacing w:w="15" w:type="dxa"/>
        </w:trPr>
        <w:tc>
          <w:tcPr>
            <w:tcW w:w="1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2692F" w14:textId="77777777" w:rsidR="00BF21B0" w:rsidRDefault="00BF21B0" w:rsidP="00534F43">
            <w:pPr>
              <w:rPr>
                <w:rFonts w:eastAsia="Times New Roman"/>
              </w:rPr>
            </w:pPr>
            <w:r>
              <w:rPr>
                <w:rFonts w:eastAsia="Times New Roman"/>
              </w:rPr>
              <w:t>Awarding Institution</w:t>
            </w:r>
          </w:p>
        </w:tc>
        <w:tc>
          <w:tcPr>
            <w:tcW w:w="3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D9F190" w14:textId="3A071232" w:rsidR="00BF21B0" w:rsidRDefault="00E116D4" w:rsidP="00534F43">
            <w:pPr>
              <w:rPr>
                <w:rFonts w:eastAsia="Times New Roman"/>
              </w:rPr>
            </w:pPr>
            <w:r w:rsidRPr="007D5DE1">
              <w:rPr>
                <w:rFonts w:eastAsia="Times New Roman"/>
                <w:color w:val="2E74B5" w:themeColor="accent1" w:themeShade="BF"/>
              </w:rPr>
              <w:t>e.g.</w:t>
            </w:r>
            <w:r w:rsidR="00BF21B0" w:rsidRPr="007D5DE1">
              <w:rPr>
                <w:rFonts w:eastAsia="Times New Roman"/>
                <w:color w:val="2E74B5" w:themeColor="accent1" w:themeShade="BF"/>
              </w:rPr>
              <w:t xml:space="preserve"> University of Reading</w:t>
            </w:r>
          </w:p>
        </w:tc>
      </w:tr>
      <w:tr w:rsidR="00BF21B0" w14:paraId="556221E3"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89A922" w14:textId="77777777" w:rsidR="00BF21B0" w:rsidRDefault="00BF21B0" w:rsidP="00534F43">
            <w:pPr>
              <w:rPr>
                <w:rFonts w:eastAsia="Times New Roman"/>
              </w:rPr>
            </w:pPr>
            <w:r>
              <w:rPr>
                <w:rFonts w:eastAsia="Times New Roman"/>
              </w:rPr>
              <w:t>Teaching Institution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2A6B45" w14:textId="5D7853F0" w:rsidR="00BF21B0" w:rsidRDefault="00E116D4" w:rsidP="00534F43">
            <w:pPr>
              <w:rPr>
                <w:rFonts w:eastAsia="Times New Roman"/>
              </w:rPr>
            </w:pPr>
            <w:r w:rsidRPr="007D5DE1">
              <w:rPr>
                <w:rFonts w:eastAsia="Times New Roman"/>
                <w:color w:val="2E74B5" w:themeColor="accent1" w:themeShade="BF"/>
              </w:rPr>
              <w:t>e.g.</w:t>
            </w:r>
            <w:r w:rsidR="00BF21B0" w:rsidRPr="007D5DE1">
              <w:rPr>
                <w:rFonts w:eastAsia="Times New Roman"/>
                <w:color w:val="2E74B5" w:themeColor="accent1" w:themeShade="BF"/>
              </w:rPr>
              <w:t xml:space="preserve"> University of Reading</w:t>
            </w:r>
          </w:p>
        </w:tc>
      </w:tr>
      <w:tr w:rsidR="00BF21B0" w14:paraId="1F8E65B0"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AE9FE" w14:textId="77777777" w:rsidR="00BF21B0" w:rsidRDefault="00BF21B0" w:rsidP="00534F43">
            <w:pPr>
              <w:rPr>
                <w:rFonts w:eastAsia="Times New Roman"/>
              </w:rPr>
            </w:pPr>
            <w:r>
              <w:rPr>
                <w:rFonts w:eastAsia="Times New Roman"/>
              </w:rPr>
              <w:t>Length of Programme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F77AA" w14:textId="580AB70D" w:rsidR="00BF21B0" w:rsidRDefault="00BF21B0" w:rsidP="00534F43">
            <w:pPr>
              <w:rPr>
                <w:rFonts w:eastAsia="Times New Roman"/>
              </w:rPr>
            </w:pPr>
            <w:r w:rsidRPr="007D5DE1">
              <w:rPr>
                <w:rFonts w:eastAsia="Times New Roman"/>
                <w:color w:val="2E74B5" w:themeColor="accent1" w:themeShade="BF"/>
              </w:rPr>
              <w:t>Duration of programme</w:t>
            </w:r>
            <w:r w:rsidR="00E116D4" w:rsidRPr="007D5DE1">
              <w:rPr>
                <w:rFonts w:eastAsia="Times New Roman"/>
                <w:color w:val="2E74B5" w:themeColor="accent1" w:themeShade="BF"/>
              </w:rPr>
              <w:t>s</w:t>
            </w:r>
          </w:p>
        </w:tc>
      </w:tr>
      <w:tr w:rsidR="007935A2" w14:paraId="2E0A2F37"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C9CDCD" w14:textId="4F07DC4E" w:rsidR="007935A2" w:rsidRDefault="007935A2" w:rsidP="00534F43">
            <w:pPr>
              <w:rPr>
                <w:rFonts w:eastAsia="Times New Roman"/>
              </w:rPr>
            </w:pPr>
            <w:r>
              <w:rPr>
                <w:rFonts w:eastAsia="Times New Roman"/>
              </w:rPr>
              <w:t>Accreditation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E91CFE" w14:textId="7044A549" w:rsidR="001222F3" w:rsidRPr="001222F3" w:rsidRDefault="007935A2" w:rsidP="00534F43">
            <w:pPr>
              <w:rPr>
                <w:rFonts w:eastAsia="Times New Roman"/>
                <w:color w:val="2E74B5" w:themeColor="accent1" w:themeShade="BF"/>
              </w:rPr>
            </w:pPr>
            <w:r w:rsidRPr="007D5DE1">
              <w:rPr>
                <w:rFonts w:eastAsia="Times New Roman"/>
                <w:color w:val="2E74B5" w:themeColor="accent1" w:themeShade="BF"/>
              </w:rPr>
              <w:t>Enter accreditation details</w:t>
            </w:r>
            <w:r w:rsidR="002E23E3">
              <w:rPr>
                <w:rFonts w:eastAsia="Times New Roman"/>
                <w:color w:val="2E74B5" w:themeColor="accent1" w:themeShade="BF"/>
              </w:rPr>
              <w:t xml:space="preserve"> if applicable</w:t>
            </w:r>
          </w:p>
        </w:tc>
      </w:tr>
      <w:tr w:rsidR="001222F3" w14:paraId="065CA2EC" w14:textId="77777777" w:rsidTr="00534F43">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E33731" w14:textId="487689F4" w:rsidR="001222F3" w:rsidRDefault="001222F3" w:rsidP="00534F43">
            <w:pPr>
              <w:rPr>
                <w:rFonts w:eastAsia="Times New Roman"/>
              </w:rPr>
            </w:pPr>
            <w:r>
              <w:rPr>
                <w:rFonts w:eastAsia="Times New Roman"/>
              </w:rPr>
              <w:t>QAA Subject Benchmarking Group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BC958B3" w14:textId="2E77870F" w:rsidR="001222F3" w:rsidRPr="007D5DE1" w:rsidRDefault="001222F3" w:rsidP="00534F43">
            <w:pPr>
              <w:rPr>
                <w:rFonts w:eastAsia="Times New Roman"/>
                <w:color w:val="2E74B5" w:themeColor="accent1" w:themeShade="BF"/>
              </w:rPr>
            </w:pPr>
            <w:r>
              <w:rPr>
                <w:rFonts w:eastAsia="Times New Roman"/>
                <w:color w:val="2E74B5" w:themeColor="accent1" w:themeShade="BF"/>
              </w:rPr>
              <w:t>Enter Subject Benchmarking Group</w:t>
            </w:r>
          </w:p>
        </w:tc>
      </w:tr>
    </w:tbl>
    <w:p w14:paraId="34DFDBDE" w14:textId="77777777" w:rsidR="00BF21B0" w:rsidRDefault="00BF21B0" w:rsidP="00BF21B0">
      <w:pPr>
        <w:spacing w:after="240"/>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9"/>
        <w:gridCol w:w="7811"/>
      </w:tblGrid>
      <w:tr w:rsidR="00BF21B0" w14:paraId="7EB57DE0" w14:textId="77777777" w:rsidTr="5688C16E">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029FB4" w14:textId="77777777" w:rsidR="00BF21B0" w:rsidRDefault="00BF21B0" w:rsidP="2A7F7739">
            <w:pPr>
              <w:rPr>
                <w:rStyle w:val="Strong"/>
                <w:rFonts w:eastAsia="Times New Roman"/>
              </w:rPr>
            </w:pPr>
            <w:r w:rsidRPr="5688C16E">
              <w:rPr>
                <w:rStyle w:val="Strong"/>
                <w:rFonts w:eastAsia="Times New Roman"/>
              </w:rPr>
              <w:t>Programme information and content</w:t>
            </w:r>
          </w:p>
        </w:tc>
      </w:tr>
      <w:tr w:rsidR="00BF21B0" w14:paraId="1FF1A1CF" w14:textId="77777777" w:rsidTr="5688C16E">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95A165" w14:textId="1EFC5182" w:rsidR="00BF21B0" w:rsidRPr="007D5DE1" w:rsidRDefault="314C1668" w:rsidP="00FD2A9A">
            <w:pPr>
              <w:pStyle w:val="NormalWeb"/>
              <w:rPr>
                <w:color w:val="2E74B5" w:themeColor="accent1" w:themeShade="BF"/>
              </w:rPr>
            </w:pPr>
            <w:r w:rsidRPr="5688C16E">
              <w:rPr>
                <w:color w:val="2E74B5" w:themeColor="accent1" w:themeShade="BF"/>
              </w:rPr>
              <w:t xml:space="preserve">In this box </w:t>
            </w:r>
            <w:r w:rsidR="001222F3" w:rsidRPr="5688C16E">
              <w:rPr>
                <w:color w:val="2E74B5" w:themeColor="accent1" w:themeShade="BF"/>
              </w:rPr>
              <w:t>add a</w:t>
            </w:r>
            <w:r w:rsidRPr="5688C16E">
              <w:rPr>
                <w:color w:val="2E74B5" w:themeColor="accent1" w:themeShade="BF"/>
              </w:rPr>
              <w:t xml:space="preserve"> general overarching description of the programme and its aims</w:t>
            </w:r>
          </w:p>
          <w:p w14:paraId="13AAF124" w14:textId="38F5CBBB" w:rsidR="007405BC" w:rsidRPr="00797E8F" w:rsidRDefault="007405BC" w:rsidP="00FD2A9A">
            <w:pPr>
              <w:pStyle w:val="NormalWeb"/>
              <w:rPr>
                <w:color w:val="FF0000"/>
              </w:rPr>
            </w:pPr>
          </w:p>
        </w:tc>
      </w:tr>
      <w:tr w:rsidR="00D4618B" w14:paraId="50C63922" w14:textId="77777777" w:rsidTr="5688C16E">
        <w:trPr>
          <w:tblCellSpacing w:w="15" w:type="dxa"/>
        </w:trPr>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F42846" w14:textId="29E7676E" w:rsidR="00D4618B" w:rsidRPr="007D5DE1" w:rsidRDefault="00D4618B" w:rsidP="00534F43">
            <w:pPr>
              <w:rPr>
                <w:rFonts w:eastAsia="Times New Roman"/>
              </w:rPr>
            </w:pPr>
            <w:r w:rsidRPr="007D5DE1">
              <w:rPr>
                <w:rFonts w:eastAsia="Times New Roman"/>
              </w:rPr>
              <w:t>Foundation Year: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24AEFC" w14:textId="00971EE9" w:rsidR="00D4618B" w:rsidRPr="007D5DE1" w:rsidRDefault="00D4618B" w:rsidP="00C44919">
            <w:pPr>
              <w:pStyle w:val="NormalWeb"/>
              <w:rPr>
                <w:color w:val="2E74B5" w:themeColor="accent1" w:themeShade="BF"/>
              </w:rPr>
            </w:pPr>
            <w:r w:rsidRPr="007D5DE1">
              <w:rPr>
                <w:color w:val="2E74B5" w:themeColor="accent1" w:themeShade="BF"/>
              </w:rPr>
              <w:t>Add foundation year programme information</w:t>
            </w:r>
            <w:r w:rsidR="00834192" w:rsidRPr="007D5DE1">
              <w:rPr>
                <w:color w:val="2E74B5" w:themeColor="accent1" w:themeShade="BF"/>
              </w:rPr>
              <w:t xml:space="preserve"> if applicable</w:t>
            </w:r>
          </w:p>
          <w:p w14:paraId="6BB9C4F7" w14:textId="0708800A" w:rsidR="00C44919" w:rsidRDefault="00C44919" w:rsidP="00C44919">
            <w:pPr>
              <w:pStyle w:val="NormalWeb"/>
              <w:rPr>
                <w:color w:val="FF0000"/>
              </w:rPr>
            </w:pPr>
          </w:p>
        </w:tc>
      </w:tr>
      <w:tr w:rsidR="00BF21B0" w14:paraId="6B8E892D" w14:textId="77777777" w:rsidTr="5688C16E">
        <w:trPr>
          <w:tblCellSpacing w:w="15" w:type="dxa"/>
        </w:trPr>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D950BA" w14:textId="77777777" w:rsidR="00BF21B0" w:rsidRPr="007D5DE1" w:rsidRDefault="00BF21B0" w:rsidP="00534F43">
            <w:pPr>
              <w:rPr>
                <w:rFonts w:eastAsia="Times New Roman"/>
              </w:rPr>
            </w:pPr>
            <w:r w:rsidRPr="007D5DE1">
              <w:rPr>
                <w:rFonts w:eastAsia="Times New Roman"/>
              </w:rPr>
              <w:t>Part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AB0D6" w14:textId="77777777" w:rsidR="00BF21B0" w:rsidRPr="007D5DE1" w:rsidRDefault="00BF21B0" w:rsidP="00534F43">
            <w:pPr>
              <w:pStyle w:val="NormalWeb"/>
              <w:rPr>
                <w:color w:val="2E74B5" w:themeColor="accent1" w:themeShade="BF"/>
              </w:rPr>
            </w:pPr>
            <w:r w:rsidRPr="007D5DE1">
              <w:rPr>
                <w:color w:val="2E74B5" w:themeColor="accent1" w:themeShade="BF"/>
              </w:rPr>
              <w:t>Add part 1 programme information</w:t>
            </w:r>
          </w:p>
          <w:p w14:paraId="365EBD3C" w14:textId="77777777" w:rsidR="00BF21B0" w:rsidRDefault="00BF21B0" w:rsidP="00534F43">
            <w:pPr>
              <w:pStyle w:val="NormalWeb"/>
              <w:rPr>
                <w:rFonts w:eastAsia="Times New Roman"/>
              </w:rPr>
            </w:pPr>
          </w:p>
        </w:tc>
      </w:tr>
      <w:tr w:rsidR="00BF21B0" w14:paraId="66ECD0D6" w14:textId="77777777" w:rsidTr="5688C16E">
        <w:trPr>
          <w:tblCellSpacing w:w="15" w:type="dxa"/>
        </w:trPr>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317024" w14:textId="77777777" w:rsidR="00BF21B0" w:rsidRPr="007D5DE1" w:rsidRDefault="00BF21B0" w:rsidP="00534F43">
            <w:pPr>
              <w:rPr>
                <w:rFonts w:eastAsia="Times New Roman"/>
              </w:rPr>
            </w:pPr>
            <w:r w:rsidRPr="007D5DE1">
              <w:rPr>
                <w:rFonts w:eastAsia="Times New Roman"/>
              </w:rPr>
              <w:t>Part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A80B64" w14:textId="77777777" w:rsidR="00BF21B0" w:rsidRPr="007D5DE1" w:rsidRDefault="00BF21B0" w:rsidP="00534F43">
            <w:pPr>
              <w:pStyle w:val="NormalWeb"/>
              <w:rPr>
                <w:color w:val="2E74B5" w:themeColor="accent1" w:themeShade="BF"/>
              </w:rPr>
            </w:pPr>
            <w:r w:rsidRPr="007D5DE1">
              <w:rPr>
                <w:color w:val="2E74B5" w:themeColor="accent1" w:themeShade="BF"/>
              </w:rPr>
              <w:t>Add part 2 programme information</w:t>
            </w:r>
          </w:p>
          <w:p w14:paraId="66C9CDE6" w14:textId="77777777" w:rsidR="00BF21B0" w:rsidRDefault="00BF21B0" w:rsidP="00534F43">
            <w:pPr>
              <w:pStyle w:val="NormalWeb"/>
              <w:rPr>
                <w:rFonts w:eastAsia="Times New Roman"/>
              </w:rPr>
            </w:pPr>
          </w:p>
        </w:tc>
      </w:tr>
      <w:tr w:rsidR="00BF21B0" w14:paraId="1E3C880A" w14:textId="77777777" w:rsidTr="5688C16E">
        <w:trPr>
          <w:tblCellSpacing w:w="15" w:type="dxa"/>
        </w:trPr>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148B3E" w14:textId="77777777" w:rsidR="00BF21B0" w:rsidRPr="007D5DE1" w:rsidRDefault="00BF21B0"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2E99C5" w14:textId="77777777" w:rsidR="00BF21B0" w:rsidRPr="007D5DE1" w:rsidRDefault="00BF21B0" w:rsidP="00534F43">
            <w:pPr>
              <w:pStyle w:val="NormalWeb"/>
              <w:rPr>
                <w:color w:val="2E74B5" w:themeColor="accent1" w:themeShade="BF"/>
              </w:rPr>
            </w:pPr>
            <w:r w:rsidRPr="007D5DE1">
              <w:rPr>
                <w:color w:val="2E74B5" w:themeColor="accent1" w:themeShade="BF"/>
              </w:rPr>
              <w:t>Add placement or study abroad information if applicable</w:t>
            </w:r>
          </w:p>
          <w:p w14:paraId="7FCE0902" w14:textId="77777777" w:rsidR="00BF21B0" w:rsidRDefault="00BF21B0" w:rsidP="00534F43">
            <w:pPr>
              <w:pStyle w:val="NormalWeb"/>
              <w:rPr>
                <w:rFonts w:eastAsia="Times New Roman"/>
              </w:rPr>
            </w:pPr>
          </w:p>
        </w:tc>
      </w:tr>
      <w:tr w:rsidR="00BF21B0" w14:paraId="4B9B7793" w14:textId="77777777" w:rsidTr="5688C16E">
        <w:trPr>
          <w:tblCellSpacing w:w="15" w:type="dxa"/>
        </w:trPr>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3BBA48" w14:textId="77777777" w:rsidR="00BF21B0" w:rsidRPr="007D5DE1" w:rsidRDefault="00BF21B0" w:rsidP="00534F43">
            <w:pPr>
              <w:rPr>
                <w:rFonts w:eastAsia="Times New Roman"/>
              </w:rPr>
            </w:pPr>
            <w:r w:rsidRPr="007D5DE1">
              <w:rPr>
                <w:rFonts w:eastAsia="Times New Roman"/>
              </w:rPr>
              <w:t>Part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661D0B" w14:textId="77777777" w:rsidR="00FD2A9A" w:rsidRPr="007D5DE1" w:rsidRDefault="00BF21B0" w:rsidP="00534F43">
            <w:pPr>
              <w:pStyle w:val="NormalWeb"/>
              <w:rPr>
                <w:color w:val="2E74B5" w:themeColor="accent1" w:themeShade="BF"/>
              </w:rPr>
            </w:pPr>
            <w:r w:rsidRPr="007D5DE1">
              <w:rPr>
                <w:color w:val="2E74B5" w:themeColor="accent1" w:themeShade="BF"/>
              </w:rPr>
              <w:t>Add part 3 programme information</w:t>
            </w:r>
          </w:p>
          <w:p w14:paraId="6975145F" w14:textId="77777777" w:rsidR="00BF21B0" w:rsidRDefault="00BF21B0" w:rsidP="00534F43">
            <w:pPr>
              <w:pStyle w:val="NormalWeb"/>
              <w:rPr>
                <w:rFonts w:eastAsia="Times New Roman"/>
              </w:rPr>
            </w:pPr>
          </w:p>
        </w:tc>
      </w:tr>
      <w:tr w:rsidR="00FD2A9A" w14:paraId="653C7E6F" w14:textId="77777777" w:rsidTr="5688C16E">
        <w:trPr>
          <w:trHeight w:val="899"/>
          <w:tblCellSpacing w:w="15" w:type="dxa"/>
        </w:trPr>
        <w:tc>
          <w:tcPr>
            <w:tcW w:w="4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470DEF" w14:textId="77777777" w:rsidR="00FD2A9A" w:rsidRPr="007D5DE1" w:rsidRDefault="00FD2A9A" w:rsidP="00534F43">
            <w:pPr>
              <w:rPr>
                <w:rFonts w:eastAsia="Times New Roman"/>
              </w:rPr>
            </w:pPr>
            <w:r w:rsidRPr="007D5DE1">
              <w:rPr>
                <w:rFonts w:eastAsia="Times New Roman"/>
              </w:rPr>
              <w:t>Part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EE40E6" w14:textId="192CB769" w:rsidR="00FD2A9A" w:rsidRDefault="00834192" w:rsidP="00534F43">
            <w:pPr>
              <w:pStyle w:val="NormalWeb"/>
              <w:rPr>
                <w:color w:val="FF0000"/>
              </w:rPr>
            </w:pPr>
            <w:r w:rsidRPr="007D5DE1">
              <w:rPr>
                <w:color w:val="2E74B5" w:themeColor="accent1" w:themeShade="BF"/>
              </w:rPr>
              <w:t>A</w:t>
            </w:r>
            <w:r w:rsidR="00FD2A9A" w:rsidRPr="007D5DE1">
              <w:rPr>
                <w:color w:val="2E74B5" w:themeColor="accent1" w:themeShade="BF"/>
              </w:rPr>
              <w:t>dd part 4 programme information</w:t>
            </w:r>
            <w:r w:rsidRPr="007D5DE1">
              <w:rPr>
                <w:color w:val="2E74B5" w:themeColor="accent1" w:themeShade="BF"/>
              </w:rPr>
              <w:t xml:space="preserve"> if applicable (e.g. integrated Masters)</w:t>
            </w:r>
          </w:p>
        </w:tc>
      </w:tr>
    </w:tbl>
    <w:p w14:paraId="5CCB6215" w14:textId="02A4154F" w:rsidR="00BF21B0" w:rsidRDefault="00BF21B0" w:rsidP="00BF21B0">
      <w:pPr>
        <w:spacing w:after="240"/>
        <w:rPr>
          <w:rStyle w:val="Strong"/>
        </w:rPr>
      </w:pPr>
    </w:p>
    <w:p w14:paraId="5AA28A75" w14:textId="77777777" w:rsidR="00483D14" w:rsidRPr="00205058" w:rsidRDefault="00483D14" w:rsidP="00483D14">
      <w:pPr>
        <w:rPr>
          <w:i/>
          <w:iCs/>
          <w:color w:val="2E74B5" w:themeColor="accent1" w:themeShade="BF"/>
        </w:rPr>
      </w:pPr>
      <w:r w:rsidRPr="00205058">
        <w:rPr>
          <w:color w:val="2E74B5" w:themeColor="accent1" w:themeShade="BF"/>
        </w:rPr>
        <w:t>FOR SINGLE AND JOINT HONOURS UG PROGRAMMES ONLY</w:t>
      </w:r>
      <w:r w:rsidRPr="009671AF">
        <w:rPr>
          <w:b/>
          <w:bCs/>
          <w:color w:val="2E74B5" w:themeColor="accent1" w:themeShade="BF"/>
        </w:rPr>
        <w:t xml:space="preserve">- </w:t>
      </w:r>
      <w:r w:rsidRPr="00205058">
        <w:rPr>
          <w:i/>
          <w:iCs/>
          <w:color w:val="2E74B5" w:themeColor="accent1" w:themeShade="BF"/>
        </w:rPr>
        <w:t>please list 10-12 programme learning outcomes.</w:t>
      </w:r>
    </w:p>
    <w:p w14:paraId="28A6913B" w14:textId="77777777" w:rsidR="00483D14" w:rsidRDefault="00483D14" w:rsidP="00483D14">
      <w:pPr>
        <w:rPr>
          <w:b/>
          <w:bCs/>
        </w:rPr>
      </w:pPr>
    </w:p>
    <w:p w14:paraId="191E5F66" w14:textId="77777777" w:rsidR="00483D14" w:rsidRPr="0012048C" w:rsidRDefault="00483D14" w:rsidP="00483D14">
      <w:pPr>
        <w:rPr>
          <w:b/>
          <w:bCs/>
        </w:rPr>
      </w:pPr>
      <w:r>
        <w:rPr>
          <w:b/>
          <w:bCs/>
        </w:rPr>
        <w:t xml:space="preserve">PROGRAMME LEARNING OUTCOMES - </w:t>
      </w:r>
      <w:r w:rsidRPr="00205058">
        <w:rPr>
          <w:color w:val="2E74B5" w:themeColor="accent1" w:themeShade="BF"/>
        </w:rPr>
        <w:t>ENTER PROGRAMME TITLE</w:t>
      </w:r>
    </w:p>
    <w:p w14:paraId="3D3E932A" w14:textId="33A932A0" w:rsidR="00483D14" w:rsidRDefault="005747DE" w:rsidP="00483D14">
      <w:r>
        <w:t>During the course of the Programme, you will have the opportunity to develop a range of skills, knowledge and attributes (known as learning outcomes) For this programme, these are</w:t>
      </w:r>
      <w:r w:rsidR="00483D14">
        <w:t>:</w:t>
      </w:r>
    </w:p>
    <w:tbl>
      <w:tblPr>
        <w:tblStyle w:val="TableGrid"/>
        <w:tblW w:w="8926" w:type="dxa"/>
        <w:tblLook w:val="04A0" w:firstRow="1" w:lastRow="0" w:firstColumn="1" w:lastColumn="0" w:noHBand="0" w:noVBand="1"/>
      </w:tblPr>
      <w:tblGrid>
        <w:gridCol w:w="502"/>
        <w:gridCol w:w="8424"/>
      </w:tblGrid>
      <w:tr w:rsidR="00483D14" w14:paraId="3A967602" w14:textId="77777777" w:rsidTr="003C6723">
        <w:tc>
          <w:tcPr>
            <w:tcW w:w="8926" w:type="dxa"/>
            <w:gridSpan w:val="2"/>
          </w:tcPr>
          <w:p w14:paraId="24A07432" w14:textId="77777777" w:rsidR="00483D14" w:rsidRPr="00C15C56" w:rsidRDefault="00483D14" w:rsidP="003C6723">
            <w:pPr>
              <w:rPr>
                <w:b/>
                <w:sz w:val="20"/>
                <w:szCs w:val="20"/>
              </w:rPr>
            </w:pPr>
            <w:r w:rsidRPr="009671AF">
              <w:rPr>
                <w:b/>
                <w:sz w:val="20"/>
                <w:szCs w:val="20"/>
              </w:rPr>
              <w:t>LEARNING OUTCOMES</w:t>
            </w:r>
          </w:p>
        </w:tc>
      </w:tr>
      <w:tr w:rsidR="00483D14" w14:paraId="44F85F66" w14:textId="77777777" w:rsidTr="003C6723">
        <w:tc>
          <w:tcPr>
            <w:tcW w:w="502" w:type="dxa"/>
          </w:tcPr>
          <w:p w14:paraId="393A0E62" w14:textId="77777777" w:rsidR="00483D14" w:rsidRDefault="00483D14" w:rsidP="003C6723">
            <w:pPr>
              <w:jc w:val="center"/>
            </w:pPr>
            <w:r>
              <w:t>1</w:t>
            </w:r>
          </w:p>
        </w:tc>
        <w:tc>
          <w:tcPr>
            <w:tcW w:w="8424" w:type="dxa"/>
          </w:tcPr>
          <w:p w14:paraId="03468F69" w14:textId="77777777" w:rsidR="00483D14" w:rsidRDefault="00483D14" w:rsidP="003C6723"/>
        </w:tc>
      </w:tr>
      <w:tr w:rsidR="00483D14" w14:paraId="6EC16048" w14:textId="77777777" w:rsidTr="003C6723">
        <w:tc>
          <w:tcPr>
            <w:tcW w:w="502" w:type="dxa"/>
          </w:tcPr>
          <w:p w14:paraId="0770A500" w14:textId="77777777" w:rsidR="00483D14" w:rsidRDefault="00483D14" w:rsidP="003C6723">
            <w:pPr>
              <w:jc w:val="center"/>
            </w:pPr>
            <w:r>
              <w:t>2</w:t>
            </w:r>
          </w:p>
        </w:tc>
        <w:tc>
          <w:tcPr>
            <w:tcW w:w="8424" w:type="dxa"/>
          </w:tcPr>
          <w:p w14:paraId="0776AC6C" w14:textId="77777777" w:rsidR="00483D14" w:rsidRDefault="00483D14" w:rsidP="003C6723"/>
        </w:tc>
      </w:tr>
      <w:tr w:rsidR="00483D14" w14:paraId="6F39B948" w14:textId="77777777" w:rsidTr="003C6723">
        <w:tc>
          <w:tcPr>
            <w:tcW w:w="502" w:type="dxa"/>
          </w:tcPr>
          <w:p w14:paraId="0B979B14" w14:textId="77777777" w:rsidR="00483D14" w:rsidRDefault="00483D14" w:rsidP="003C6723">
            <w:pPr>
              <w:jc w:val="center"/>
            </w:pPr>
            <w:r>
              <w:t>3</w:t>
            </w:r>
          </w:p>
        </w:tc>
        <w:tc>
          <w:tcPr>
            <w:tcW w:w="8424" w:type="dxa"/>
          </w:tcPr>
          <w:p w14:paraId="5224F78D" w14:textId="77777777" w:rsidR="00483D14" w:rsidRDefault="00483D14" w:rsidP="003C6723"/>
        </w:tc>
      </w:tr>
      <w:tr w:rsidR="00483D14" w14:paraId="758EA280" w14:textId="77777777" w:rsidTr="003C6723">
        <w:tc>
          <w:tcPr>
            <w:tcW w:w="502" w:type="dxa"/>
          </w:tcPr>
          <w:p w14:paraId="1485EFED" w14:textId="77777777" w:rsidR="00483D14" w:rsidRDefault="00483D14" w:rsidP="003C6723">
            <w:pPr>
              <w:jc w:val="center"/>
            </w:pPr>
            <w:r>
              <w:lastRenderedPageBreak/>
              <w:t>4</w:t>
            </w:r>
          </w:p>
        </w:tc>
        <w:tc>
          <w:tcPr>
            <w:tcW w:w="8424" w:type="dxa"/>
          </w:tcPr>
          <w:p w14:paraId="715218CF" w14:textId="77777777" w:rsidR="00483D14" w:rsidRDefault="00483D14" w:rsidP="003C6723"/>
        </w:tc>
      </w:tr>
      <w:tr w:rsidR="00483D14" w14:paraId="75D2CDC3" w14:textId="77777777" w:rsidTr="003C6723">
        <w:tc>
          <w:tcPr>
            <w:tcW w:w="502" w:type="dxa"/>
          </w:tcPr>
          <w:p w14:paraId="7BFCF884" w14:textId="77777777" w:rsidR="00483D14" w:rsidRDefault="00483D14" w:rsidP="003C6723">
            <w:pPr>
              <w:jc w:val="center"/>
            </w:pPr>
            <w:r>
              <w:t>5</w:t>
            </w:r>
          </w:p>
        </w:tc>
        <w:tc>
          <w:tcPr>
            <w:tcW w:w="8424" w:type="dxa"/>
          </w:tcPr>
          <w:p w14:paraId="32D6CF13" w14:textId="77777777" w:rsidR="00483D14" w:rsidRDefault="00483D14" w:rsidP="003C6723"/>
        </w:tc>
      </w:tr>
      <w:tr w:rsidR="00483D14" w14:paraId="0B03A72C" w14:textId="77777777" w:rsidTr="003C6723">
        <w:tc>
          <w:tcPr>
            <w:tcW w:w="502" w:type="dxa"/>
          </w:tcPr>
          <w:p w14:paraId="332CA515" w14:textId="77777777" w:rsidR="00483D14" w:rsidRDefault="00483D14" w:rsidP="003C6723">
            <w:pPr>
              <w:jc w:val="center"/>
            </w:pPr>
            <w:r>
              <w:t>6</w:t>
            </w:r>
          </w:p>
        </w:tc>
        <w:tc>
          <w:tcPr>
            <w:tcW w:w="8424" w:type="dxa"/>
          </w:tcPr>
          <w:p w14:paraId="52C5D831" w14:textId="77777777" w:rsidR="00483D14" w:rsidRDefault="00483D14" w:rsidP="003C6723"/>
        </w:tc>
      </w:tr>
      <w:tr w:rsidR="00483D14" w14:paraId="7F1D551C" w14:textId="77777777" w:rsidTr="003C6723">
        <w:tc>
          <w:tcPr>
            <w:tcW w:w="502" w:type="dxa"/>
          </w:tcPr>
          <w:p w14:paraId="2630EE85" w14:textId="77777777" w:rsidR="00483D14" w:rsidRDefault="00483D14" w:rsidP="003C6723">
            <w:pPr>
              <w:jc w:val="center"/>
            </w:pPr>
            <w:r>
              <w:t>7</w:t>
            </w:r>
          </w:p>
        </w:tc>
        <w:tc>
          <w:tcPr>
            <w:tcW w:w="8424" w:type="dxa"/>
          </w:tcPr>
          <w:p w14:paraId="3E3B2C3F" w14:textId="77777777" w:rsidR="00483D14" w:rsidRDefault="00483D14" w:rsidP="003C6723"/>
        </w:tc>
      </w:tr>
      <w:tr w:rsidR="00483D14" w14:paraId="2D90D3E8" w14:textId="77777777" w:rsidTr="003C6723">
        <w:tc>
          <w:tcPr>
            <w:tcW w:w="502" w:type="dxa"/>
          </w:tcPr>
          <w:p w14:paraId="2357066A" w14:textId="77777777" w:rsidR="00483D14" w:rsidRDefault="00483D14" w:rsidP="003C6723">
            <w:pPr>
              <w:jc w:val="center"/>
            </w:pPr>
            <w:r>
              <w:t>8</w:t>
            </w:r>
          </w:p>
        </w:tc>
        <w:tc>
          <w:tcPr>
            <w:tcW w:w="8424" w:type="dxa"/>
          </w:tcPr>
          <w:p w14:paraId="5C9DD212" w14:textId="77777777" w:rsidR="00483D14" w:rsidRDefault="00483D14" w:rsidP="003C6723"/>
        </w:tc>
      </w:tr>
      <w:tr w:rsidR="00483D14" w14:paraId="3299DCCE" w14:textId="77777777" w:rsidTr="003C6723">
        <w:tc>
          <w:tcPr>
            <w:tcW w:w="502" w:type="dxa"/>
          </w:tcPr>
          <w:p w14:paraId="281E3D2E" w14:textId="77777777" w:rsidR="00483D14" w:rsidRDefault="00483D14" w:rsidP="003C6723">
            <w:pPr>
              <w:jc w:val="center"/>
            </w:pPr>
            <w:r>
              <w:t>9</w:t>
            </w:r>
          </w:p>
        </w:tc>
        <w:tc>
          <w:tcPr>
            <w:tcW w:w="8424" w:type="dxa"/>
          </w:tcPr>
          <w:p w14:paraId="2B1DD5A5" w14:textId="77777777" w:rsidR="00483D14" w:rsidRDefault="00483D14" w:rsidP="003C6723"/>
        </w:tc>
      </w:tr>
      <w:tr w:rsidR="00483D14" w14:paraId="1BDF02A0" w14:textId="77777777" w:rsidTr="003C6723">
        <w:tc>
          <w:tcPr>
            <w:tcW w:w="502" w:type="dxa"/>
          </w:tcPr>
          <w:p w14:paraId="53B897B6" w14:textId="77777777" w:rsidR="00483D14" w:rsidRDefault="00483D14" w:rsidP="003C6723">
            <w:pPr>
              <w:jc w:val="center"/>
            </w:pPr>
            <w:r>
              <w:t>10</w:t>
            </w:r>
          </w:p>
        </w:tc>
        <w:tc>
          <w:tcPr>
            <w:tcW w:w="8424" w:type="dxa"/>
          </w:tcPr>
          <w:p w14:paraId="6BA108E4" w14:textId="77777777" w:rsidR="00483D14" w:rsidRDefault="00483D14" w:rsidP="003C6723"/>
        </w:tc>
      </w:tr>
      <w:tr w:rsidR="00483D14" w14:paraId="65B63E59" w14:textId="77777777" w:rsidTr="003C6723">
        <w:tc>
          <w:tcPr>
            <w:tcW w:w="502" w:type="dxa"/>
          </w:tcPr>
          <w:p w14:paraId="557467E6" w14:textId="77777777" w:rsidR="00483D14" w:rsidRDefault="00483D14" w:rsidP="003C6723">
            <w:pPr>
              <w:jc w:val="center"/>
            </w:pPr>
            <w:r>
              <w:t>11</w:t>
            </w:r>
          </w:p>
        </w:tc>
        <w:tc>
          <w:tcPr>
            <w:tcW w:w="8424" w:type="dxa"/>
          </w:tcPr>
          <w:p w14:paraId="6DC2D019" w14:textId="77777777" w:rsidR="00483D14" w:rsidRDefault="00483D14" w:rsidP="003C6723"/>
        </w:tc>
      </w:tr>
      <w:tr w:rsidR="00483D14" w14:paraId="0AC06C18" w14:textId="77777777" w:rsidTr="003C6723">
        <w:tc>
          <w:tcPr>
            <w:tcW w:w="502" w:type="dxa"/>
          </w:tcPr>
          <w:p w14:paraId="1B82D27F" w14:textId="77777777" w:rsidR="00483D14" w:rsidRDefault="00483D14" w:rsidP="003C6723">
            <w:pPr>
              <w:jc w:val="center"/>
            </w:pPr>
            <w:r>
              <w:t>12</w:t>
            </w:r>
          </w:p>
        </w:tc>
        <w:tc>
          <w:tcPr>
            <w:tcW w:w="8424" w:type="dxa"/>
          </w:tcPr>
          <w:p w14:paraId="04D216C6" w14:textId="77777777" w:rsidR="00483D14" w:rsidRDefault="00483D14" w:rsidP="003C6723"/>
        </w:tc>
      </w:tr>
    </w:tbl>
    <w:p w14:paraId="6BD22062" w14:textId="33B0968E" w:rsidR="00AC255A" w:rsidRPr="005747DE" w:rsidRDefault="005747DE" w:rsidP="00BF21B0">
      <w:pPr>
        <w:spacing w:after="240"/>
        <w:rPr>
          <w:rStyle w:val="Strong"/>
          <w:b w:val="0"/>
          <w:bCs w:val="0"/>
        </w:rPr>
      </w:pPr>
      <w:r w:rsidRPr="005747DE">
        <w:rPr>
          <w:rStyle w:val="Strong"/>
          <w:b w:val="0"/>
          <w:bCs w:val="0"/>
        </w:rPr>
        <w:t>You will be expected to engage in learning activities to achieve these Programme learning outcomes. Assessment of your modules will reflect these learning outcomes and test how far you have met the requirements for your degree.</w:t>
      </w:r>
    </w:p>
    <w:p w14:paraId="328C601D" w14:textId="66349859" w:rsidR="005747DE" w:rsidRDefault="005747DE" w:rsidP="00BF21B0">
      <w:pPr>
        <w:spacing w:after="240"/>
        <w:rPr>
          <w:rStyle w:val="Strong"/>
        </w:rPr>
      </w:pPr>
      <w:r w:rsidRPr="005747DE">
        <w:rPr>
          <w:rStyle w:val="Strong"/>
          <w:b w:val="0"/>
          <w:bCs w:val="0"/>
        </w:rPr>
        <w:t xml:space="preserve">To pass the Programme, you will be required to meet the progression or accreditation and award criteria set out below or in the </w:t>
      </w:r>
      <w:r w:rsidR="00BD7542">
        <w:rPr>
          <w:rStyle w:val="Strong"/>
          <w:b w:val="0"/>
          <w:bCs w:val="0"/>
        </w:rPr>
        <w:t>[</w:t>
      </w:r>
      <w:r w:rsidRPr="00BD7542">
        <w:rPr>
          <w:rStyle w:val="Strong"/>
          <w:b w:val="0"/>
          <w:bCs w:val="0"/>
          <w:i/>
          <w:iCs/>
        </w:rPr>
        <w:t>Assessment Handbook</w:t>
      </w:r>
      <w:r w:rsidR="00BD7542">
        <w:rPr>
          <w:rStyle w:val="Strong"/>
          <w:b w:val="0"/>
          <w:bCs w:val="0"/>
        </w:rPr>
        <w:t>]</w:t>
      </w:r>
      <w:r w:rsidRPr="005747DE">
        <w:rPr>
          <w:rStyle w:val="Strong"/>
          <w:b w:val="0"/>
          <w:bCs w:val="0"/>
        </w:rPr>
        <w:t>.</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71C6B745"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E9FD7" w14:textId="77777777" w:rsidR="00BF21B0" w:rsidRDefault="00BF21B0" w:rsidP="00534F43">
            <w:r>
              <w:rPr>
                <w:rStyle w:val="Strong"/>
                <w:rFonts w:eastAsia="Times New Roman"/>
              </w:rPr>
              <w:t>Module information</w:t>
            </w:r>
          </w:p>
        </w:tc>
      </w:tr>
      <w:tr w:rsidR="00BF21B0" w14:paraId="7BCAA7B7"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71CCCC" w14:textId="77777777" w:rsidR="00BF21B0" w:rsidRDefault="00BF21B0" w:rsidP="00534F43">
            <w:pPr>
              <w:rPr>
                <w:rFonts w:eastAsia="Times New Roman"/>
              </w:rPr>
            </w:pPr>
            <w:r>
              <w:rPr>
                <w:rFonts w:eastAsia="Times New Roman"/>
              </w:rPr>
              <w:t>Each part comprises 120 credits, allocated across a range of compulsory and optional modules as shown below. Compulsory modules are listed.</w:t>
            </w:r>
          </w:p>
        </w:tc>
      </w:tr>
      <w:tr w:rsidR="00216164" w14:paraId="3D377E10"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6B841" w14:textId="1ECCBBBB" w:rsidR="00216164" w:rsidRDefault="00216164" w:rsidP="00B415FC">
            <w:pPr>
              <w:rPr>
                <w:rFonts w:eastAsia="Times New Roman"/>
              </w:rPr>
            </w:pPr>
            <w:r>
              <w:rPr>
                <w:rStyle w:val="Strong"/>
                <w:rFonts w:eastAsia="Times New Roman"/>
              </w:rPr>
              <w:t>Foundation Modules:</w:t>
            </w:r>
          </w:p>
        </w:tc>
      </w:tr>
      <w:tr w:rsidR="00216164" w14:paraId="2D403996"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6"/>
              <w:gridCol w:w="3370"/>
              <w:gridCol w:w="1386"/>
              <w:gridCol w:w="1727"/>
              <w:gridCol w:w="925"/>
            </w:tblGrid>
            <w:tr w:rsidR="00216164" w14:paraId="48DD88C4" w14:textId="77777777" w:rsidTr="5688C16E">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EC0D99" w14:textId="77777777" w:rsidR="00216164" w:rsidRPr="007D5DE1" w:rsidRDefault="00216164" w:rsidP="00B415FC">
                  <w:pPr>
                    <w:jc w:val="center"/>
                    <w:rPr>
                      <w:rFonts w:eastAsia="Times New Roman"/>
                      <w:b/>
                      <w:bCs/>
                    </w:rPr>
                  </w:pPr>
                  <w:r w:rsidRPr="007D5DE1">
                    <w:rPr>
                      <w:rFonts w:eastAsia="Times New Roman"/>
                      <w:b/>
                      <w:bCs/>
                    </w:rPr>
                    <w:t>Module</w:t>
                  </w:r>
                </w:p>
              </w:tc>
              <w:tc>
                <w:tcPr>
                  <w:tcW w:w="0" w:type="auto"/>
                  <w:tcBorders>
                    <w:top w:val="outset" w:sz="6" w:space="0" w:color="auto"/>
                    <w:left w:val="outset" w:sz="6" w:space="0" w:color="auto"/>
                    <w:bottom w:val="outset" w:sz="6" w:space="0" w:color="auto"/>
                    <w:right w:val="outset" w:sz="6" w:space="0" w:color="auto"/>
                  </w:tcBorders>
                </w:tcPr>
                <w:p w14:paraId="3ED25BA2" w14:textId="77777777" w:rsidR="00216164" w:rsidRPr="007D5DE1" w:rsidRDefault="3CAEAE3B" w:rsidP="00B415FC">
                  <w:pPr>
                    <w:jc w:val="center"/>
                    <w:rPr>
                      <w:rFonts w:eastAsia="Times New Roman"/>
                      <w:b/>
                      <w:bCs/>
                    </w:rPr>
                  </w:pPr>
                  <w:r w:rsidRPr="5688C16E">
                    <w:rPr>
                      <w:rFonts w:eastAsia="Times New Roman"/>
                      <w:b/>
                      <w:bCs/>
                    </w:rPr>
                    <w:t>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22068" w14:textId="77777777" w:rsidR="00216164" w:rsidRPr="007D5DE1" w:rsidRDefault="00216164" w:rsidP="00B415FC">
                  <w:pPr>
                    <w:jc w:val="center"/>
                    <w:rPr>
                      <w:rFonts w:eastAsia="Times New Roman"/>
                      <w:b/>
                      <w:bCs/>
                    </w:rPr>
                  </w:pPr>
                  <w:r w:rsidRPr="007D5DE1">
                    <w:rPr>
                      <w:rFonts w:eastAsia="Times New Roman"/>
                      <w:b/>
                      <w:bCs/>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72055A" w14:textId="77777777" w:rsidR="00216164" w:rsidRPr="007D5DE1" w:rsidRDefault="00216164" w:rsidP="00B415FC">
                  <w:pPr>
                    <w:jc w:val="center"/>
                    <w:rPr>
                      <w:rFonts w:eastAsia="Times New Roman"/>
                      <w:b/>
                      <w:bCs/>
                    </w:rPr>
                  </w:pPr>
                  <w:r w:rsidRPr="007D5DE1">
                    <w:rPr>
                      <w:rFonts w:eastAsia="Times New Roman"/>
                      <w:b/>
                      <w:bCs/>
                    </w:rPr>
                    <w:t>Credits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444A27" w14:textId="77777777" w:rsidR="00216164" w:rsidRPr="007D5DE1" w:rsidRDefault="00216164" w:rsidP="00B415FC">
                  <w:pPr>
                    <w:jc w:val="center"/>
                    <w:rPr>
                      <w:rFonts w:eastAsia="Times New Roman"/>
                      <w:b/>
                      <w:bCs/>
                    </w:rPr>
                  </w:pPr>
                  <w:r w:rsidRPr="007D5DE1">
                    <w:rPr>
                      <w:rFonts w:eastAsia="Times New Roman"/>
                      <w:b/>
                      <w:bCs/>
                    </w:rPr>
                    <w:t>Level</w:t>
                  </w:r>
                </w:p>
              </w:tc>
            </w:tr>
            <w:tr w:rsidR="00216164" w14:paraId="222C3F5E" w14:textId="77777777" w:rsidTr="5688C1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D4B5CB" w14:textId="77777777" w:rsidR="00216164" w:rsidRPr="007D5DE1" w:rsidRDefault="00216164" w:rsidP="00B415FC">
                  <w:pPr>
                    <w:rPr>
                      <w:rFonts w:eastAsia="Times New Roman"/>
                      <w:color w:val="2E74B5" w:themeColor="accent1" w:themeShade="BF"/>
                    </w:rPr>
                  </w:pPr>
                  <w:r w:rsidRPr="007D5DE1">
                    <w:rPr>
                      <w:rFonts w:eastAsia="Times New Roman"/>
                      <w:color w:val="2E74B5" w:themeColor="accent1" w:themeShade="BF"/>
                    </w:rPr>
                    <w:t>Enter module code</w:t>
                  </w:r>
                </w:p>
              </w:tc>
              <w:tc>
                <w:tcPr>
                  <w:tcW w:w="0" w:type="auto"/>
                  <w:tcBorders>
                    <w:top w:val="outset" w:sz="6" w:space="0" w:color="auto"/>
                    <w:left w:val="outset" w:sz="6" w:space="0" w:color="auto"/>
                    <w:bottom w:val="outset" w:sz="6" w:space="0" w:color="auto"/>
                    <w:right w:val="outset" w:sz="6" w:space="0" w:color="auto"/>
                  </w:tcBorders>
                </w:tcPr>
                <w:p w14:paraId="7C4F30D7" w14:textId="77777777" w:rsidR="00216164" w:rsidRPr="007D5DE1" w:rsidRDefault="00216164" w:rsidP="00B415FC">
                  <w:pPr>
                    <w:rPr>
                      <w:rFonts w:eastAsia="Times New Roman"/>
                      <w:color w:val="2E74B5" w:themeColor="accent1" w:themeShade="BF"/>
                    </w:rPr>
                  </w:pPr>
                  <w:r w:rsidRPr="007D5DE1">
                    <w:rPr>
                      <w:rFonts w:eastAsia="Times New Roman"/>
                      <w:color w:val="2E74B5" w:themeColor="accent1" w:themeShade="BF"/>
                    </w:rPr>
                    <w:t>Please state if the module code is 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11B14E" w14:textId="77777777" w:rsidR="00216164" w:rsidRPr="007D5DE1" w:rsidRDefault="00216164" w:rsidP="00B415FC">
                  <w:pPr>
                    <w:rPr>
                      <w:rFonts w:eastAsia="Times New Roman"/>
                      <w:color w:val="2E74B5" w:themeColor="accent1" w:themeShade="BF"/>
                    </w:rPr>
                  </w:pPr>
                  <w:r w:rsidRPr="007D5DE1">
                    <w:rPr>
                      <w:rFonts w:eastAsia="Times New Roman"/>
                      <w:color w:val="2E74B5" w:themeColor="accent1" w:themeShade="BF"/>
                    </w:rPr>
                    <w:t>Enter module title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CBA0EE" w14:textId="77777777" w:rsidR="00216164" w:rsidRPr="007D5DE1" w:rsidRDefault="00216164" w:rsidP="00B415FC">
                  <w:pPr>
                    <w:jc w:val="center"/>
                    <w:rPr>
                      <w:rFonts w:eastAsia="Times New Roman"/>
                      <w:color w:val="2E74B5" w:themeColor="accent1" w:themeShade="BF"/>
                    </w:rPr>
                  </w:pPr>
                  <w:r w:rsidRPr="007D5DE1">
                    <w:rPr>
                      <w:rFonts w:eastAsia="Times New Roman"/>
                      <w:color w:val="2E74B5" w:themeColor="accent1" w:themeShade="BF"/>
                    </w:rPr>
                    <w:t>Enter credit weighting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988A7" w14:textId="77777777" w:rsidR="00216164" w:rsidRPr="007D5DE1" w:rsidRDefault="00216164" w:rsidP="00B415FC">
                  <w:pPr>
                    <w:jc w:val="center"/>
                    <w:rPr>
                      <w:rFonts w:eastAsia="Times New Roman"/>
                      <w:color w:val="2E74B5" w:themeColor="accent1" w:themeShade="BF"/>
                    </w:rPr>
                  </w:pPr>
                  <w:r w:rsidRPr="007D5DE1">
                    <w:rPr>
                      <w:rFonts w:eastAsia="Times New Roman"/>
                      <w:color w:val="2E74B5" w:themeColor="accent1" w:themeShade="BF"/>
                    </w:rPr>
                    <w:t>Enter level</w:t>
                  </w:r>
                </w:p>
              </w:tc>
            </w:tr>
            <w:tr w:rsidR="00216164" w14:paraId="7542FDE0" w14:textId="77777777" w:rsidTr="5688C16E">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687C4AE" w14:textId="77777777" w:rsidR="00216164" w:rsidRDefault="00216164" w:rsidP="00B415FC">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Pr>
                <w:p w14:paraId="7190FE48" w14:textId="77777777" w:rsidR="00216164" w:rsidRDefault="00216164" w:rsidP="00B415FC">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77FD66" w14:textId="77777777" w:rsidR="00216164" w:rsidRDefault="00216164" w:rsidP="00B415FC">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412BF7" w14:textId="77777777" w:rsidR="00216164" w:rsidRDefault="00216164" w:rsidP="00B415FC">
                  <w:pPr>
                    <w:jc w:val="cente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406A83" w14:textId="77777777" w:rsidR="00216164" w:rsidRDefault="00216164" w:rsidP="00B415FC">
                  <w:pPr>
                    <w:jc w:val="center"/>
                    <w:rPr>
                      <w:rFonts w:eastAsia="Times New Roman"/>
                      <w:color w:val="FF0000"/>
                    </w:rPr>
                  </w:pPr>
                </w:p>
              </w:tc>
            </w:tr>
          </w:tbl>
          <w:p w14:paraId="261275DC" w14:textId="77777777" w:rsidR="00216164" w:rsidRDefault="00216164" w:rsidP="00B415FC">
            <w:pPr>
              <w:rPr>
                <w:rFonts w:eastAsia="Times New Roman"/>
                <w:sz w:val="20"/>
                <w:szCs w:val="20"/>
              </w:rPr>
            </w:pPr>
          </w:p>
        </w:tc>
      </w:tr>
      <w:tr w:rsidR="00216164" w14:paraId="7FA6ED47"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EDFFF8" w14:textId="36D2B599" w:rsidR="00216164" w:rsidRPr="007D5DE1" w:rsidRDefault="3CAEAE3B" w:rsidP="00B415FC">
            <w:pPr>
              <w:pStyle w:val="NormalWeb"/>
              <w:rPr>
                <w:rStyle w:val="Strong"/>
                <w:b w:val="0"/>
                <w:bCs w:val="0"/>
                <w:color w:val="2E74B5" w:themeColor="accent1" w:themeShade="BF"/>
              </w:rPr>
            </w:pPr>
            <w:r w:rsidRPr="5688C16E">
              <w:rPr>
                <w:rStyle w:val="Strong"/>
                <w:b w:val="0"/>
                <w:bCs w:val="0"/>
                <w:color w:val="2E74B5" w:themeColor="accent1" w:themeShade="BF"/>
              </w:rPr>
              <w:t xml:space="preserve">Enter any additional part </w:t>
            </w:r>
            <w:r w:rsidR="370CA0DB" w:rsidRPr="5688C16E">
              <w:rPr>
                <w:rStyle w:val="Strong"/>
                <w:b w:val="0"/>
                <w:bCs w:val="0"/>
                <w:color w:val="2E74B5" w:themeColor="accent1" w:themeShade="BF"/>
              </w:rPr>
              <w:t>0</w:t>
            </w:r>
            <w:r w:rsidRPr="5688C16E">
              <w:rPr>
                <w:rStyle w:val="Strong"/>
                <w:b w:val="0"/>
                <w:bCs w:val="0"/>
                <w:color w:val="2E74B5" w:themeColor="accent1" w:themeShade="BF"/>
              </w:rPr>
              <w:t xml:space="preserve"> module requirements /information in this box </w:t>
            </w:r>
          </w:p>
          <w:p w14:paraId="2A60F68D" w14:textId="6F4D81A8" w:rsidR="5688C16E" w:rsidRDefault="5688C16E">
            <w:r w:rsidRPr="5688C16E">
              <w:rPr>
                <w:rFonts w:eastAsia="Times New Roman"/>
                <w:i/>
                <w:iCs/>
                <w:color w:val="2E74B5" w:themeColor="accent1" w:themeShade="BF"/>
              </w:rPr>
              <w:t xml:space="preserve">Example- </w:t>
            </w:r>
            <w:r w:rsidRPr="009A0F18">
              <w:rPr>
                <w:rFonts w:eastAsia="Times New Roman"/>
                <w:i/>
                <w:iCs/>
                <w:color w:val="2E74B5" w:themeColor="accent1" w:themeShade="BF"/>
              </w:rPr>
              <w:t>Remaining credits will be made up of optional modules available in the School of Law or modules from elsewhere in the University.</w:t>
            </w:r>
          </w:p>
          <w:p w14:paraId="1EBF3ABB" w14:textId="5AF1A6C8" w:rsidR="5688C16E" w:rsidRDefault="5688C16E" w:rsidP="5688C16E">
            <w:pPr>
              <w:pStyle w:val="NormalWeb"/>
              <w:rPr>
                <w:rStyle w:val="Strong"/>
                <w:b w:val="0"/>
                <w:bCs w:val="0"/>
                <w:color w:val="2E74B5" w:themeColor="accent1" w:themeShade="BF"/>
              </w:rPr>
            </w:pPr>
          </w:p>
          <w:p w14:paraId="2C8183B8" w14:textId="77777777" w:rsidR="00216164" w:rsidRDefault="00216164" w:rsidP="00B415FC">
            <w:pPr>
              <w:pStyle w:val="NormalWeb"/>
              <w:rPr>
                <w:rFonts w:eastAsia="Times New Roman"/>
              </w:rPr>
            </w:pPr>
          </w:p>
        </w:tc>
      </w:tr>
      <w:tr w:rsidR="00BF21B0" w14:paraId="6026F340"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911031" w14:textId="77777777" w:rsidR="00BF21B0" w:rsidRDefault="00BF21B0" w:rsidP="00534F43">
            <w:pPr>
              <w:rPr>
                <w:rFonts w:eastAsia="Times New Roman"/>
              </w:rPr>
            </w:pPr>
            <w:r>
              <w:rPr>
                <w:rStyle w:val="Strong"/>
                <w:rFonts w:eastAsia="Times New Roman"/>
              </w:rPr>
              <w:t>Part 1 Modules:</w:t>
            </w:r>
          </w:p>
        </w:tc>
      </w:tr>
      <w:tr w:rsidR="00BF21B0" w14:paraId="30F5BCE1"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6"/>
              <w:gridCol w:w="3370"/>
              <w:gridCol w:w="1386"/>
              <w:gridCol w:w="1727"/>
              <w:gridCol w:w="925"/>
            </w:tblGrid>
            <w:tr w:rsidR="00CF3EAB" w14:paraId="7B72BBCB" w14:textId="77777777" w:rsidTr="00CF3EAB">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4EDB14" w14:textId="77777777" w:rsidR="00CF3EAB" w:rsidRPr="007D5DE1" w:rsidRDefault="00CF3EAB" w:rsidP="00534F43">
                  <w:pPr>
                    <w:jc w:val="center"/>
                    <w:rPr>
                      <w:rFonts w:eastAsia="Times New Roman"/>
                      <w:b/>
                      <w:bCs/>
                    </w:rPr>
                  </w:pPr>
                  <w:r w:rsidRPr="007D5DE1">
                    <w:rPr>
                      <w:rFonts w:eastAsia="Times New Roman"/>
                      <w:b/>
                      <w:bCs/>
                    </w:rPr>
                    <w:t>Module</w:t>
                  </w:r>
                </w:p>
              </w:tc>
              <w:tc>
                <w:tcPr>
                  <w:tcW w:w="0" w:type="auto"/>
                  <w:tcBorders>
                    <w:top w:val="outset" w:sz="6" w:space="0" w:color="auto"/>
                    <w:left w:val="outset" w:sz="6" w:space="0" w:color="auto"/>
                    <w:bottom w:val="outset" w:sz="6" w:space="0" w:color="auto"/>
                    <w:right w:val="outset" w:sz="6" w:space="0" w:color="auto"/>
                  </w:tcBorders>
                </w:tcPr>
                <w:p w14:paraId="6D673A4D" w14:textId="47F15C5B" w:rsidR="00CF3EAB" w:rsidRPr="007D5DE1" w:rsidRDefault="00CF3EAB" w:rsidP="00534F43">
                  <w:pPr>
                    <w:jc w:val="center"/>
                    <w:rPr>
                      <w:rFonts w:eastAsia="Times New Roman"/>
                      <w:b/>
                      <w:bCs/>
                    </w:rPr>
                  </w:pPr>
                  <w:r w:rsidRPr="007D5DE1">
                    <w:rPr>
                      <w:rFonts w:eastAsia="Times New Roman"/>
                      <w:b/>
                      <w:bCs/>
                    </w:rPr>
                    <w:t>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77FA2" w14:textId="6EC096D4" w:rsidR="00CF3EAB" w:rsidRPr="007D5DE1" w:rsidRDefault="00CF3EAB" w:rsidP="00534F43">
                  <w:pPr>
                    <w:jc w:val="center"/>
                    <w:rPr>
                      <w:rFonts w:eastAsia="Times New Roman"/>
                      <w:b/>
                      <w:bCs/>
                    </w:rPr>
                  </w:pPr>
                  <w:r w:rsidRPr="007D5DE1">
                    <w:rPr>
                      <w:rFonts w:eastAsia="Times New Roman"/>
                      <w:b/>
                      <w:bCs/>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83CDF" w14:textId="77777777" w:rsidR="00CF3EAB" w:rsidRPr="007D5DE1" w:rsidRDefault="00CF3EAB" w:rsidP="00534F43">
                  <w:pPr>
                    <w:jc w:val="center"/>
                    <w:rPr>
                      <w:rFonts w:eastAsia="Times New Roman"/>
                      <w:b/>
                      <w:bCs/>
                    </w:rPr>
                  </w:pPr>
                  <w:r w:rsidRPr="007D5DE1">
                    <w:rPr>
                      <w:rFonts w:eastAsia="Times New Roman"/>
                      <w:b/>
                      <w:bCs/>
                    </w:rPr>
                    <w:t>Credits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B41ABE" w14:textId="77777777" w:rsidR="00CF3EAB" w:rsidRPr="007D5DE1" w:rsidRDefault="00CF3EAB" w:rsidP="00534F43">
                  <w:pPr>
                    <w:jc w:val="center"/>
                    <w:rPr>
                      <w:rFonts w:eastAsia="Times New Roman"/>
                      <w:b/>
                      <w:bCs/>
                    </w:rPr>
                  </w:pPr>
                  <w:r w:rsidRPr="007D5DE1">
                    <w:rPr>
                      <w:rFonts w:eastAsia="Times New Roman"/>
                      <w:b/>
                      <w:bCs/>
                    </w:rPr>
                    <w:t>Level</w:t>
                  </w:r>
                </w:p>
              </w:tc>
            </w:tr>
            <w:tr w:rsidR="00CF3EAB" w14:paraId="13A19C05" w14:textId="77777777" w:rsidTr="00CF3EA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9B539A" w14:textId="77777777" w:rsidR="00CF3EAB" w:rsidRPr="007D5DE1" w:rsidRDefault="00CF3EAB" w:rsidP="00534F43">
                  <w:pPr>
                    <w:rPr>
                      <w:rFonts w:eastAsia="Times New Roman"/>
                      <w:color w:val="2E74B5" w:themeColor="accent1" w:themeShade="BF"/>
                    </w:rPr>
                  </w:pPr>
                  <w:r w:rsidRPr="007D5DE1">
                    <w:rPr>
                      <w:rFonts w:eastAsia="Times New Roman"/>
                      <w:color w:val="2E74B5" w:themeColor="accent1" w:themeShade="BF"/>
                    </w:rPr>
                    <w:t>Enter module code</w:t>
                  </w:r>
                </w:p>
              </w:tc>
              <w:tc>
                <w:tcPr>
                  <w:tcW w:w="0" w:type="auto"/>
                  <w:tcBorders>
                    <w:top w:val="outset" w:sz="6" w:space="0" w:color="auto"/>
                    <w:left w:val="outset" w:sz="6" w:space="0" w:color="auto"/>
                    <w:bottom w:val="outset" w:sz="6" w:space="0" w:color="auto"/>
                    <w:right w:val="outset" w:sz="6" w:space="0" w:color="auto"/>
                  </w:tcBorders>
                </w:tcPr>
                <w:p w14:paraId="749572ED" w14:textId="5D53E8AC" w:rsidR="00CF3EAB" w:rsidRPr="007D5DE1" w:rsidRDefault="00CF3EAB" w:rsidP="00534F43">
                  <w:pPr>
                    <w:rPr>
                      <w:rFonts w:eastAsia="Times New Roman"/>
                      <w:color w:val="2E74B5" w:themeColor="accent1" w:themeShade="BF"/>
                    </w:rPr>
                  </w:pPr>
                  <w:r w:rsidRPr="007D5DE1">
                    <w:rPr>
                      <w:rFonts w:eastAsia="Times New Roman"/>
                      <w:color w:val="2E74B5" w:themeColor="accent1" w:themeShade="BF"/>
                    </w:rPr>
                    <w:t>Please state if the module code is 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E33AB4" w14:textId="2C347C68" w:rsidR="00CF3EAB" w:rsidRPr="007D5DE1" w:rsidRDefault="00CF3EAB" w:rsidP="00534F43">
                  <w:pPr>
                    <w:rPr>
                      <w:rFonts w:eastAsia="Times New Roman"/>
                      <w:color w:val="2E74B5" w:themeColor="accent1" w:themeShade="BF"/>
                    </w:rPr>
                  </w:pPr>
                  <w:r w:rsidRPr="007D5DE1">
                    <w:rPr>
                      <w:rFonts w:eastAsia="Times New Roman"/>
                      <w:color w:val="2E74B5" w:themeColor="accent1" w:themeShade="BF"/>
                    </w:rPr>
                    <w:t>Enter module title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4FB353" w14:textId="77777777" w:rsidR="00CF3EAB" w:rsidRPr="007D5DE1" w:rsidRDefault="00CF3EAB" w:rsidP="00534F43">
                  <w:pPr>
                    <w:jc w:val="center"/>
                    <w:rPr>
                      <w:rFonts w:eastAsia="Times New Roman"/>
                      <w:color w:val="2E74B5" w:themeColor="accent1" w:themeShade="BF"/>
                    </w:rPr>
                  </w:pPr>
                  <w:r w:rsidRPr="007D5DE1">
                    <w:rPr>
                      <w:rFonts w:eastAsia="Times New Roman"/>
                      <w:color w:val="2E74B5" w:themeColor="accent1" w:themeShade="BF"/>
                    </w:rPr>
                    <w:t>Enter credit weighting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9F703D" w14:textId="77777777" w:rsidR="00CF3EAB" w:rsidRPr="007D5DE1" w:rsidRDefault="00CF3EAB" w:rsidP="00534F43">
                  <w:pPr>
                    <w:rPr>
                      <w:rFonts w:eastAsia="Times New Roman"/>
                      <w:color w:val="2E74B5" w:themeColor="accent1" w:themeShade="BF"/>
                    </w:rPr>
                  </w:pPr>
                  <w:r w:rsidRPr="007D5DE1">
                    <w:rPr>
                      <w:rFonts w:eastAsia="Times New Roman"/>
                      <w:color w:val="2E74B5" w:themeColor="accent1" w:themeShade="BF"/>
                    </w:rPr>
                    <w:t>Enter level</w:t>
                  </w:r>
                </w:p>
              </w:tc>
            </w:tr>
            <w:tr w:rsidR="00CF3EAB" w14:paraId="29F35176" w14:textId="77777777" w:rsidTr="00CF3EA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EB26B6" w14:textId="77777777" w:rsidR="00CF3EAB" w:rsidRDefault="00CF3EAB"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Pr>
                <w:p w14:paraId="1A30048D" w14:textId="77777777" w:rsidR="00CF3EAB" w:rsidRDefault="00CF3EAB"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8E51E" w14:textId="2466E370" w:rsidR="00CF3EAB" w:rsidRDefault="00CF3EAB"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A70EF" w14:textId="77777777" w:rsidR="00CF3EAB" w:rsidRDefault="00CF3EAB" w:rsidP="00534F43">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B7424" w14:textId="77777777" w:rsidR="00CF3EAB" w:rsidRDefault="00CF3EAB" w:rsidP="00534F43">
                  <w:pPr>
                    <w:jc w:val="center"/>
                    <w:rPr>
                      <w:rFonts w:eastAsia="Times New Roman"/>
                    </w:rPr>
                  </w:pPr>
                </w:p>
              </w:tc>
            </w:tr>
            <w:tr w:rsidR="00CF3EAB" w14:paraId="71FD173B" w14:textId="77777777" w:rsidTr="00CF3EAB">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8E12C" w14:textId="77777777" w:rsidR="00CF3EAB" w:rsidRDefault="00CF3EAB"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Pr>
                <w:p w14:paraId="7A26717B" w14:textId="77777777" w:rsidR="00CF3EAB" w:rsidRDefault="00CF3EAB"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3355DC" w14:textId="3F2B45ED" w:rsidR="00CF3EAB" w:rsidRDefault="00CF3EAB"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71C2F2" w14:textId="77777777" w:rsidR="00CF3EAB" w:rsidRDefault="00CF3EAB" w:rsidP="00534F43">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5098A8" w14:textId="77777777" w:rsidR="00CF3EAB" w:rsidRDefault="00CF3EAB" w:rsidP="00534F43">
                  <w:pPr>
                    <w:jc w:val="center"/>
                    <w:rPr>
                      <w:rFonts w:eastAsia="Times New Roman"/>
                    </w:rPr>
                  </w:pPr>
                </w:p>
              </w:tc>
            </w:tr>
          </w:tbl>
          <w:p w14:paraId="1571271A" w14:textId="77777777" w:rsidR="00BF21B0" w:rsidRDefault="00BF21B0" w:rsidP="00534F43">
            <w:pPr>
              <w:rPr>
                <w:rFonts w:eastAsia="Times New Roman"/>
                <w:sz w:val="20"/>
                <w:szCs w:val="20"/>
              </w:rPr>
            </w:pPr>
          </w:p>
        </w:tc>
      </w:tr>
      <w:tr w:rsidR="00BF21B0" w14:paraId="2188FC27"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5BD290" w14:textId="1D975771" w:rsidR="00BF21B0" w:rsidRPr="007D5DE1" w:rsidRDefault="00BF21B0" w:rsidP="00534F43">
            <w:pPr>
              <w:pStyle w:val="NormalWeb"/>
              <w:rPr>
                <w:rStyle w:val="Strong"/>
                <w:b w:val="0"/>
                <w:bCs w:val="0"/>
                <w:color w:val="2E74B5" w:themeColor="accent1" w:themeShade="BF"/>
              </w:rPr>
            </w:pPr>
            <w:r w:rsidRPr="5688C16E">
              <w:rPr>
                <w:rStyle w:val="Strong"/>
                <w:b w:val="0"/>
                <w:bCs w:val="0"/>
                <w:color w:val="2E74B5" w:themeColor="accent1" w:themeShade="BF"/>
              </w:rPr>
              <w:t>Enter any additional part 1 module requirements</w:t>
            </w:r>
            <w:r w:rsidR="5CE6F9DA" w:rsidRPr="5688C16E">
              <w:rPr>
                <w:rStyle w:val="Strong"/>
                <w:b w:val="0"/>
                <w:bCs w:val="0"/>
                <w:color w:val="2E74B5" w:themeColor="accent1" w:themeShade="BF"/>
              </w:rPr>
              <w:t>/</w:t>
            </w:r>
            <w:r w:rsidR="53FCCAEE" w:rsidRPr="5688C16E">
              <w:rPr>
                <w:rStyle w:val="Strong"/>
                <w:b w:val="0"/>
                <w:bCs w:val="0"/>
                <w:color w:val="2E74B5" w:themeColor="accent1" w:themeShade="BF"/>
              </w:rPr>
              <w:t>information in</w:t>
            </w:r>
            <w:r w:rsidR="19A2ED0C" w:rsidRPr="5688C16E">
              <w:rPr>
                <w:rStyle w:val="Strong"/>
                <w:b w:val="0"/>
                <w:bCs w:val="0"/>
                <w:color w:val="2E74B5" w:themeColor="accent1" w:themeShade="BF"/>
              </w:rPr>
              <w:t xml:space="preserve"> this box</w:t>
            </w:r>
          </w:p>
          <w:p w14:paraId="32BCF4CF" w14:textId="6F8CBF65" w:rsidR="5688C16E" w:rsidRDefault="5688C16E">
            <w:r w:rsidRPr="5688C16E">
              <w:rPr>
                <w:rFonts w:eastAsia="Times New Roman"/>
                <w:i/>
                <w:iCs/>
                <w:color w:val="2E74B5" w:themeColor="accent1" w:themeShade="BF"/>
              </w:rPr>
              <w:t xml:space="preserve">Example- </w:t>
            </w:r>
            <w:r w:rsidRPr="009A0F18">
              <w:rPr>
                <w:rFonts w:eastAsia="Times New Roman"/>
                <w:i/>
                <w:iCs/>
                <w:color w:val="2E74B5" w:themeColor="accent1" w:themeShade="BF"/>
              </w:rPr>
              <w:t>Remaining credits will be made up of optional modules available in the School of Law or modules from elsewhere in the University.</w:t>
            </w:r>
          </w:p>
          <w:p w14:paraId="09E9884D" w14:textId="33716CE6" w:rsidR="5688C16E" w:rsidRDefault="5688C16E" w:rsidP="5688C16E">
            <w:pPr>
              <w:pStyle w:val="NormalWeb"/>
              <w:rPr>
                <w:rStyle w:val="Strong"/>
                <w:b w:val="0"/>
                <w:bCs w:val="0"/>
                <w:color w:val="2E74B5" w:themeColor="accent1" w:themeShade="BF"/>
              </w:rPr>
            </w:pPr>
          </w:p>
          <w:p w14:paraId="03A9BB74" w14:textId="77777777" w:rsidR="00BF21B0" w:rsidRPr="001C38BF" w:rsidRDefault="00BF21B0" w:rsidP="00534F43">
            <w:pPr>
              <w:pStyle w:val="NormalWeb"/>
            </w:pPr>
          </w:p>
        </w:tc>
      </w:tr>
      <w:tr w:rsidR="00BF21B0" w14:paraId="2D9F1549"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3E21B0" w14:textId="77777777" w:rsidR="00BF21B0" w:rsidRDefault="00BF21B0" w:rsidP="00534F43">
            <w:pPr>
              <w:rPr>
                <w:rFonts w:eastAsia="Times New Roman"/>
              </w:rPr>
            </w:pPr>
            <w:r>
              <w:rPr>
                <w:rStyle w:val="Strong"/>
                <w:rFonts w:eastAsia="Times New Roman"/>
              </w:rPr>
              <w:t>Part 2 Modules:</w:t>
            </w:r>
          </w:p>
        </w:tc>
      </w:tr>
      <w:tr w:rsidR="00BF21B0" w14:paraId="38EBA799"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6"/>
              <w:gridCol w:w="3370"/>
              <w:gridCol w:w="1386"/>
              <w:gridCol w:w="1727"/>
              <w:gridCol w:w="925"/>
            </w:tblGrid>
            <w:tr w:rsidR="00D95F96" w14:paraId="5DAEFC0E" w14:textId="77777777" w:rsidTr="00D95F96">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005BC6" w14:textId="77777777" w:rsidR="00D95F96" w:rsidRPr="007D5DE1" w:rsidRDefault="00D95F96" w:rsidP="00534F43">
                  <w:pPr>
                    <w:jc w:val="center"/>
                    <w:rPr>
                      <w:rFonts w:eastAsia="Times New Roman"/>
                      <w:b/>
                      <w:bCs/>
                    </w:rPr>
                  </w:pPr>
                  <w:r w:rsidRPr="007D5DE1">
                    <w:rPr>
                      <w:rFonts w:eastAsia="Times New Roman"/>
                      <w:b/>
                      <w:bCs/>
                    </w:rPr>
                    <w:lastRenderedPageBreak/>
                    <w:t>Module</w:t>
                  </w:r>
                </w:p>
              </w:tc>
              <w:tc>
                <w:tcPr>
                  <w:tcW w:w="0" w:type="auto"/>
                  <w:tcBorders>
                    <w:top w:val="outset" w:sz="6" w:space="0" w:color="auto"/>
                    <w:left w:val="outset" w:sz="6" w:space="0" w:color="auto"/>
                    <w:bottom w:val="outset" w:sz="6" w:space="0" w:color="auto"/>
                    <w:right w:val="outset" w:sz="6" w:space="0" w:color="auto"/>
                  </w:tcBorders>
                </w:tcPr>
                <w:p w14:paraId="30544CBA" w14:textId="21D90693" w:rsidR="00D95F96" w:rsidRPr="007D5DE1" w:rsidRDefault="00D95F96" w:rsidP="00534F43">
                  <w:pPr>
                    <w:jc w:val="center"/>
                    <w:rPr>
                      <w:rFonts w:eastAsia="Times New Roman"/>
                      <w:b/>
                      <w:bCs/>
                    </w:rPr>
                  </w:pPr>
                  <w:r w:rsidRPr="007D5DE1">
                    <w:rPr>
                      <w:rFonts w:eastAsia="Times New Roman"/>
                      <w:b/>
                      <w:bCs/>
                    </w:rPr>
                    <w:t>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D94FE" w14:textId="727FEA81" w:rsidR="00D95F96" w:rsidRPr="007D5DE1" w:rsidRDefault="00D95F96" w:rsidP="00534F43">
                  <w:pPr>
                    <w:jc w:val="center"/>
                    <w:rPr>
                      <w:rFonts w:eastAsia="Times New Roman"/>
                      <w:b/>
                      <w:bCs/>
                    </w:rPr>
                  </w:pPr>
                  <w:r w:rsidRPr="007D5DE1">
                    <w:rPr>
                      <w:rFonts w:eastAsia="Times New Roman"/>
                      <w:b/>
                      <w:bCs/>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D9BAD9" w14:textId="77777777" w:rsidR="00D95F96" w:rsidRPr="007D5DE1" w:rsidRDefault="00D95F96" w:rsidP="00534F43">
                  <w:pPr>
                    <w:jc w:val="center"/>
                    <w:rPr>
                      <w:rFonts w:eastAsia="Times New Roman"/>
                      <w:b/>
                      <w:bCs/>
                    </w:rPr>
                  </w:pPr>
                  <w:r w:rsidRPr="007D5DE1">
                    <w:rPr>
                      <w:rFonts w:eastAsia="Times New Roman"/>
                      <w:b/>
                      <w:bCs/>
                    </w:rPr>
                    <w:t>Credits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E20A39" w14:textId="77777777" w:rsidR="00D95F96" w:rsidRPr="007D5DE1" w:rsidRDefault="00D95F96" w:rsidP="00534F43">
                  <w:pPr>
                    <w:jc w:val="center"/>
                    <w:rPr>
                      <w:rFonts w:eastAsia="Times New Roman"/>
                      <w:b/>
                      <w:bCs/>
                    </w:rPr>
                  </w:pPr>
                  <w:r w:rsidRPr="007D5DE1">
                    <w:rPr>
                      <w:rFonts w:eastAsia="Times New Roman"/>
                      <w:b/>
                      <w:bCs/>
                    </w:rPr>
                    <w:t>Level</w:t>
                  </w:r>
                </w:p>
              </w:tc>
            </w:tr>
            <w:tr w:rsidR="00D95F96" w14:paraId="086F3DB7" w14:textId="77777777" w:rsidTr="00D95F9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088CA4" w14:textId="77777777" w:rsidR="00D95F96" w:rsidRPr="007D5DE1" w:rsidRDefault="00D95F96" w:rsidP="00534F43">
                  <w:pPr>
                    <w:rPr>
                      <w:rFonts w:eastAsia="Times New Roman"/>
                      <w:color w:val="2E74B5" w:themeColor="accent1" w:themeShade="BF"/>
                    </w:rPr>
                  </w:pPr>
                  <w:r w:rsidRPr="007D5DE1">
                    <w:rPr>
                      <w:rFonts w:eastAsia="Times New Roman"/>
                      <w:color w:val="2E74B5" w:themeColor="accent1" w:themeShade="BF"/>
                    </w:rPr>
                    <w:t>Enter module code</w:t>
                  </w:r>
                </w:p>
              </w:tc>
              <w:tc>
                <w:tcPr>
                  <w:tcW w:w="0" w:type="auto"/>
                  <w:tcBorders>
                    <w:top w:val="outset" w:sz="6" w:space="0" w:color="auto"/>
                    <w:left w:val="outset" w:sz="6" w:space="0" w:color="auto"/>
                    <w:bottom w:val="outset" w:sz="6" w:space="0" w:color="auto"/>
                    <w:right w:val="outset" w:sz="6" w:space="0" w:color="auto"/>
                  </w:tcBorders>
                </w:tcPr>
                <w:p w14:paraId="6511412E" w14:textId="75A6EC5E" w:rsidR="00D95F96" w:rsidRPr="007D5DE1" w:rsidRDefault="00D95F96" w:rsidP="00534F43">
                  <w:pPr>
                    <w:rPr>
                      <w:rFonts w:eastAsia="Times New Roman"/>
                      <w:color w:val="2E74B5" w:themeColor="accent1" w:themeShade="BF"/>
                    </w:rPr>
                  </w:pPr>
                  <w:r w:rsidRPr="007D5DE1">
                    <w:rPr>
                      <w:rFonts w:eastAsia="Times New Roman"/>
                      <w:color w:val="2E74B5" w:themeColor="accent1" w:themeShade="BF"/>
                    </w:rPr>
                    <w:t>Please state if the module code is 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8241A" w14:textId="2D104AC5" w:rsidR="00D95F96" w:rsidRPr="007D5DE1" w:rsidRDefault="00D95F96" w:rsidP="00534F43">
                  <w:pPr>
                    <w:rPr>
                      <w:rFonts w:eastAsia="Times New Roman"/>
                      <w:color w:val="2E74B5" w:themeColor="accent1" w:themeShade="BF"/>
                    </w:rPr>
                  </w:pPr>
                  <w:r w:rsidRPr="007D5DE1">
                    <w:rPr>
                      <w:rFonts w:eastAsia="Times New Roman"/>
                      <w:color w:val="2E74B5" w:themeColor="accent1" w:themeShade="BF"/>
                    </w:rPr>
                    <w:t>Enter module title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5DDFF3" w14:textId="77777777" w:rsidR="00D95F96" w:rsidRPr="007D5DE1" w:rsidRDefault="00D95F96" w:rsidP="00534F43">
                  <w:pPr>
                    <w:jc w:val="center"/>
                    <w:rPr>
                      <w:rFonts w:eastAsia="Times New Roman"/>
                      <w:color w:val="2E74B5" w:themeColor="accent1" w:themeShade="BF"/>
                    </w:rPr>
                  </w:pPr>
                  <w:r w:rsidRPr="007D5DE1">
                    <w:rPr>
                      <w:rFonts w:eastAsia="Times New Roman"/>
                      <w:color w:val="2E74B5" w:themeColor="accent1" w:themeShade="BF"/>
                    </w:rPr>
                    <w:t>Enter credit weighting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653356" w14:textId="77777777" w:rsidR="00D95F96" w:rsidRPr="007D5DE1" w:rsidRDefault="00D95F96" w:rsidP="00534F43">
                  <w:pPr>
                    <w:jc w:val="center"/>
                    <w:rPr>
                      <w:rFonts w:eastAsia="Times New Roman"/>
                      <w:color w:val="2E74B5" w:themeColor="accent1" w:themeShade="BF"/>
                    </w:rPr>
                  </w:pPr>
                  <w:r w:rsidRPr="007D5DE1">
                    <w:rPr>
                      <w:rFonts w:eastAsia="Times New Roman"/>
                      <w:color w:val="2E74B5" w:themeColor="accent1" w:themeShade="BF"/>
                    </w:rPr>
                    <w:t>Enter level</w:t>
                  </w:r>
                </w:p>
              </w:tc>
            </w:tr>
            <w:tr w:rsidR="00D95F96" w14:paraId="73AF318C" w14:textId="77777777" w:rsidTr="00D95F9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9F564B" w14:textId="77777777" w:rsidR="00D95F96" w:rsidRDefault="00D95F96"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Pr>
                <w:p w14:paraId="776F71DB" w14:textId="77777777" w:rsidR="00D95F96" w:rsidRDefault="00D95F96"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BE59A8" w14:textId="61FE64D7" w:rsidR="00D95F96" w:rsidRDefault="00D95F96"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256C6" w14:textId="77777777" w:rsidR="00D95F96" w:rsidRDefault="00D95F96" w:rsidP="00534F43">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47D47B" w14:textId="77777777" w:rsidR="00D95F96" w:rsidRDefault="00D95F96" w:rsidP="00534F43">
                  <w:pPr>
                    <w:rPr>
                      <w:rFonts w:eastAsia="Times New Roman"/>
                    </w:rPr>
                  </w:pPr>
                </w:p>
              </w:tc>
            </w:tr>
          </w:tbl>
          <w:p w14:paraId="230CB0E9" w14:textId="77777777" w:rsidR="00BF21B0" w:rsidRDefault="00BF21B0" w:rsidP="00534F43">
            <w:pPr>
              <w:rPr>
                <w:rFonts w:eastAsia="Times New Roman"/>
                <w:sz w:val="20"/>
                <w:szCs w:val="20"/>
              </w:rPr>
            </w:pPr>
          </w:p>
        </w:tc>
      </w:tr>
      <w:tr w:rsidR="00BF21B0" w14:paraId="72B6BF25"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8960F6" w14:textId="57971FD1" w:rsidR="00BF21B0" w:rsidRDefault="00BF21B0" w:rsidP="00534F43">
            <w:pPr>
              <w:pStyle w:val="NormalWeb"/>
              <w:rPr>
                <w:rStyle w:val="Strong"/>
                <w:b w:val="0"/>
                <w:color w:val="2E74B5" w:themeColor="accent1" w:themeShade="BF"/>
              </w:rPr>
            </w:pPr>
            <w:r w:rsidRPr="007D5DE1">
              <w:rPr>
                <w:rStyle w:val="Strong"/>
                <w:b w:val="0"/>
                <w:color w:val="2E74B5" w:themeColor="accent1" w:themeShade="BF"/>
              </w:rPr>
              <w:t>Enter any additional part 2 module requirements</w:t>
            </w:r>
            <w:r w:rsidR="00672308" w:rsidRPr="007D5DE1">
              <w:rPr>
                <w:rStyle w:val="Strong"/>
                <w:b w:val="0"/>
                <w:color w:val="2E74B5" w:themeColor="accent1" w:themeShade="BF"/>
              </w:rPr>
              <w:t>/</w:t>
            </w:r>
            <w:r w:rsidR="00D42E0A" w:rsidRPr="007D5DE1">
              <w:rPr>
                <w:rStyle w:val="Strong"/>
                <w:b w:val="0"/>
                <w:color w:val="2E74B5" w:themeColor="accent1" w:themeShade="BF"/>
              </w:rPr>
              <w:t>information in</w:t>
            </w:r>
            <w:r w:rsidR="00D95F96" w:rsidRPr="007D5DE1">
              <w:rPr>
                <w:rStyle w:val="Strong"/>
                <w:b w:val="0"/>
                <w:color w:val="2E74B5" w:themeColor="accent1" w:themeShade="BF"/>
              </w:rPr>
              <w:t xml:space="preserve"> this box</w:t>
            </w:r>
          </w:p>
          <w:p w14:paraId="5BAC6E64" w14:textId="6EDA274F" w:rsidR="007754B5" w:rsidRPr="007754B5" w:rsidRDefault="007754B5" w:rsidP="007754B5">
            <w:pPr>
              <w:rPr>
                <w:rStyle w:val="Strong"/>
                <w:b w:val="0"/>
                <w:bCs w:val="0"/>
              </w:rPr>
            </w:pPr>
            <w:r w:rsidRPr="5688C16E">
              <w:rPr>
                <w:rFonts w:eastAsia="Times New Roman"/>
                <w:i/>
                <w:iCs/>
                <w:color w:val="2E74B5" w:themeColor="accent1" w:themeShade="BF"/>
              </w:rPr>
              <w:t xml:space="preserve">Example- </w:t>
            </w:r>
            <w:r w:rsidRPr="009A0F18">
              <w:rPr>
                <w:rFonts w:eastAsia="Times New Roman"/>
                <w:i/>
                <w:iCs/>
                <w:color w:val="2E74B5" w:themeColor="accent1" w:themeShade="BF"/>
              </w:rPr>
              <w:t>Remaining credits will be made up of optional modules available in the School of Law or modules from elsewhere in the University.</w:t>
            </w:r>
          </w:p>
          <w:p w14:paraId="0859A90B" w14:textId="77777777" w:rsidR="00BF21B0" w:rsidRPr="00832E40" w:rsidRDefault="00BF21B0" w:rsidP="00534F43">
            <w:pPr>
              <w:pStyle w:val="NormalWeb"/>
              <w:rPr>
                <w:bCs/>
                <w:color w:val="FF0000"/>
              </w:rPr>
            </w:pPr>
          </w:p>
        </w:tc>
      </w:tr>
      <w:tr w:rsidR="00BF21B0" w14:paraId="61770ABC"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6"/>
              <w:gridCol w:w="3370"/>
              <w:gridCol w:w="1386"/>
              <w:gridCol w:w="1727"/>
              <w:gridCol w:w="925"/>
            </w:tblGrid>
            <w:tr w:rsidR="00672308" w14:paraId="2BB027F8" w14:textId="77777777" w:rsidTr="00D14CC9">
              <w:trPr>
                <w:tblHeader/>
                <w:tblCellSpacing w:w="7" w:type="dxa"/>
              </w:trPr>
              <w:tc>
                <w:tcPr>
                  <w:tcW w:w="0" w:type="auto"/>
                  <w:gridSpan w:val="5"/>
                  <w:tcBorders>
                    <w:top w:val="outset" w:sz="6" w:space="0" w:color="auto"/>
                    <w:left w:val="outset" w:sz="6" w:space="0" w:color="auto"/>
                    <w:bottom w:val="outset" w:sz="6" w:space="0" w:color="auto"/>
                    <w:right w:val="outset" w:sz="6" w:space="0" w:color="auto"/>
                  </w:tcBorders>
                </w:tcPr>
                <w:p w14:paraId="67CFD876" w14:textId="72354FBD" w:rsidR="00672308" w:rsidRPr="00FD0C66" w:rsidRDefault="00672308" w:rsidP="00534F43">
                  <w:pPr>
                    <w:rPr>
                      <w:rFonts w:eastAsia="Times New Roman"/>
                      <w:b/>
                      <w:bCs/>
                    </w:rPr>
                  </w:pPr>
                  <w:r w:rsidRPr="00FD0C66">
                    <w:rPr>
                      <w:b/>
                    </w:rPr>
                    <w:t>Modules during a placement year or study year (if applicable):</w:t>
                  </w:r>
                </w:p>
              </w:tc>
            </w:tr>
            <w:tr w:rsidR="00D95F96" w14:paraId="31287B8D" w14:textId="77777777" w:rsidTr="00D95F96">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FA2DA9" w14:textId="77777777" w:rsidR="00D95F96" w:rsidRPr="007D5DE1" w:rsidRDefault="00D95F96" w:rsidP="00534F43">
                  <w:pPr>
                    <w:jc w:val="center"/>
                    <w:rPr>
                      <w:rFonts w:eastAsia="Times New Roman"/>
                      <w:b/>
                      <w:bCs/>
                    </w:rPr>
                  </w:pPr>
                  <w:r w:rsidRPr="007D5DE1">
                    <w:rPr>
                      <w:rFonts w:eastAsia="Times New Roman"/>
                      <w:b/>
                      <w:bCs/>
                    </w:rPr>
                    <w:t>Module</w:t>
                  </w:r>
                </w:p>
              </w:tc>
              <w:tc>
                <w:tcPr>
                  <w:tcW w:w="0" w:type="auto"/>
                  <w:tcBorders>
                    <w:top w:val="outset" w:sz="6" w:space="0" w:color="auto"/>
                    <w:left w:val="outset" w:sz="6" w:space="0" w:color="auto"/>
                    <w:bottom w:val="outset" w:sz="6" w:space="0" w:color="auto"/>
                    <w:right w:val="outset" w:sz="6" w:space="0" w:color="auto"/>
                  </w:tcBorders>
                </w:tcPr>
                <w:p w14:paraId="0410B98E" w14:textId="3F4A8DD9" w:rsidR="00D95F96" w:rsidRPr="007D5DE1" w:rsidRDefault="00672308" w:rsidP="00534F43">
                  <w:pPr>
                    <w:jc w:val="center"/>
                    <w:rPr>
                      <w:rFonts w:eastAsia="Times New Roman"/>
                      <w:b/>
                      <w:bCs/>
                    </w:rPr>
                  </w:pPr>
                  <w:r w:rsidRPr="007D5DE1">
                    <w:rPr>
                      <w:rFonts w:eastAsia="Times New Roman"/>
                      <w:b/>
                      <w:bCs/>
                    </w:rPr>
                    <w:t>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B67AB1" w14:textId="14A4745C" w:rsidR="00D95F96" w:rsidRPr="007D5DE1" w:rsidRDefault="00D95F96" w:rsidP="00534F43">
                  <w:pPr>
                    <w:jc w:val="center"/>
                    <w:rPr>
                      <w:rFonts w:eastAsia="Times New Roman"/>
                      <w:b/>
                      <w:bCs/>
                    </w:rPr>
                  </w:pPr>
                  <w:r w:rsidRPr="007D5DE1">
                    <w:rPr>
                      <w:rFonts w:eastAsia="Times New Roman"/>
                      <w:b/>
                      <w:bCs/>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8DD164" w14:textId="77777777" w:rsidR="00D95F96" w:rsidRPr="007D5DE1" w:rsidRDefault="00D95F96" w:rsidP="00534F43">
                  <w:pPr>
                    <w:jc w:val="center"/>
                    <w:rPr>
                      <w:rFonts w:eastAsia="Times New Roman"/>
                      <w:b/>
                      <w:bCs/>
                    </w:rPr>
                  </w:pPr>
                  <w:r w:rsidRPr="007D5DE1">
                    <w:rPr>
                      <w:rFonts w:eastAsia="Times New Roman"/>
                      <w:b/>
                      <w:bCs/>
                    </w:rPr>
                    <w:t>Credits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A68AD3" w14:textId="77777777" w:rsidR="00D95F96" w:rsidRPr="007D5DE1" w:rsidRDefault="00D95F96" w:rsidP="00534F43">
                  <w:pPr>
                    <w:jc w:val="center"/>
                    <w:rPr>
                      <w:rFonts w:eastAsia="Times New Roman"/>
                      <w:b/>
                      <w:bCs/>
                    </w:rPr>
                  </w:pPr>
                  <w:r w:rsidRPr="007D5DE1">
                    <w:rPr>
                      <w:rFonts w:eastAsia="Times New Roman"/>
                      <w:b/>
                      <w:bCs/>
                    </w:rPr>
                    <w:t>Level</w:t>
                  </w:r>
                </w:p>
              </w:tc>
            </w:tr>
            <w:tr w:rsidR="00D95F96" w14:paraId="453A4377" w14:textId="77777777" w:rsidTr="00D95F9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891DB" w14:textId="77777777" w:rsidR="00D95F96" w:rsidRPr="007D5DE1" w:rsidRDefault="00D95F96" w:rsidP="00534F43">
                  <w:pPr>
                    <w:rPr>
                      <w:rFonts w:eastAsia="Times New Roman"/>
                      <w:color w:val="2E74B5" w:themeColor="accent1" w:themeShade="BF"/>
                    </w:rPr>
                  </w:pPr>
                  <w:r w:rsidRPr="007D5DE1">
                    <w:rPr>
                      <w:rFonts w:eastAsia="Times New Roman"/>
                      <w:color w:val="2E74B5" w:themeColor="accent1" w:themeShade="BF"/>
                    </w:rPr>
                    <w:t>Enter module code</w:t>
                  </w:r>
                </w:p>
              </w:tc>
              <w:tc>
                <w:tcPr>
                  <w:tcW w:w="0" w:type="auto"/>
                  <w:tcBorders>
                    <w:top w:val="outset" w:sz="6" w:space="0" w:color="auto"/>
                    <w:left w:val="outset" w:sz="6" w:space="0" w:color="auto"/>
                    <w:bottom w:val="outset" w:sz="6" w:space="0" w:color="auto"/>
                    <w:right w:val="outset" w:sz="6" w:space="0" w:color="auto"/>
                  </w:tcBorders>
                </w:tcPr>
                <w:p w14:paraId="13373DCA" w14:textId="60DF2E01" w:rsidR="00D95F96" w:rsidRPr="007D5DE1" w:rsidRDefault="00672308" w:rsidP="00534F43">
                  <w:pPr>
                    <w:rPr>
                      <w:rFonts w:eastAsia="Times New Roman"/>
                      <w:color w:val="2E74B5" w:themeColor="accent1" w:themeShade="BF"/>
                    </w:rPr>
                  </w:pPr>
                  <w:r w:rsidRPr="007D5DE1">
                    <w:rPr>
                      <w:rFonts w:eastAsia="Times New Roman"/>
                      <w:color w:val="2E74B5" w:themeColor="accent1" w:themeShade="BF"/>
                    </w:rPr>
                    <w:t>Please state if the module code is 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08342" w14:textId="10AB35AF" w:rsidR="00D95F96" w:rsidRPr="007D5DE1" w:rsidRDefault="00D95F96" w:rsidP="00534F43">
                  <w:pPr>
                    <w:rPr>
                      <w:rFonts w:eastAsia="Times New Roman"/>
                      <w:color w:val="2E74B5" w:themeColor="accent1" w:themeShade="BF"/>
                    </w:rPr>
                  </w:pPr>
                  <w:r w:rsidRPr="007D5DE1">
                    <w:rPr>
                      <w:rFonts w:eastAsia="Times New Roman"/>
                      <w:color w:val="2E74B5" w:themeColor="accent1" w:themeShade="BF"/>
                    </w:rPr>
                    <w:t>Enter module title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D848D4" w14:textId="77777777" w:rsidR="00D95F96" w:rsidRPr="007D5DE1" w:rsidRDefault="00D95F96" w:rsidP="00534F43">
                  <w:pPr>
                    <w:jc w:val="center"/>
                    <w:rPr>
                      <w:rFonts w:eastAsia="Times New Roman"/>
                      <w:color w:val="2E74B5" w:themeColor="accent1" w:themeShade="BF"/>
                    </w:rPr>
                  </w:pPr>
                  <w:r w:rsidRPr="007D5DE1">
                    <w:rPr>
                      <w:rFonts w:eastAsia="Times New Roman"/>
                      <w:color w:val="2E74B5" w:themeColor="accent1" w:themeShade="BF"/>
                    </w:rPr>
                    <w:t>Enter credit weighting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6EBC4A" w14:textId="77777777" w:rsidR="00D95F96" w:rsidRPr="007D5DE1" w:rsidRDefault="00D95F96" w:rsidP="00534F43">
                  <w:pPr>
                    <w:jc w:val="center"/>
                    <w:rPr>
                      <w:rFonts w:eastAsia="Times New Roman"/>
                      <w:color w:val="2E74B5" w:themeColor="accent1" w:themeShade="BF"/>
                    </w:rPr>
                  </w:pPr>
                  <w:r w:rsidRPr="007D5DE1">
                    <w:rPr>
                      <w:rFonts w:eastAsia="Times New Roman"/>
                      <w:color w:val="2E74B5" w:themeColor="accent1" w:themeShade="BF"/>
                    </w:rPr>
                    <w:t>Enter level</w:t>
                  </w:r>
                </w:p>
              </w:tc>
            </w:tr>
            <w:tr w:rsidR="00D95F96" w14:paraId="6B8F8DDA" w14:textId="77777777" w:rsidTr="00D95F9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B0B3D" w14:textId="77777777" w:rsidR="00D95F96" w:rsidRDefault="00D95F96"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Pr>
                <w:p w14:paraId="3B9D2B1F" w14:textId="77777777" w:rsidR="00D95F96" w:rsidRDefault="00D95F96"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2B0949" w14:textId="494A1F3C" w:rsidR="00D95F96" w:rsidRDefault="00D95F96" w:rsidP="00534F43">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102577" w14:textId="77777777" w:rsidR="00D95F96" w:rsidRDefault="00D95F96" w:rsidP="00534F43">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A07F2" w14:textId="77777777" w:rsidR="00D95F96" w:rsidRDefault="00D95F96" w:rsidP="00534F43">
                  <w:pPr>
                    <w:jc w:val="center"/>
                    <w:rPr>
                      <w:rFonts w:eastAsia="Times New Roman"/>
                    </w:rPr>
                  </w:pPr>
                </w:p>
              </w:tc>
            </w:tr>
          </w:tbl>
          <w:p w14:paraId="7D41D436" w14:textId="77777777" w:rsidR="00BF21B0" w:rsidRDefault="00BF21B0" w:rsidP="00534F43">
            <w:pPr>
              <w:rPr>
                <w:rFonts w:eastAsia="Times New Roman"/>
                <w:sz w:val="20"/>
                <w:szCs w:val="20"/>
              </w:rPr>
            </w:pPr>
          </w:p>
        </w:tc>
      </w:tr>
      <w:tr w:rsidR="00BF21B0" w14:paraId="0FA1D25D"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CFAB2D" w14:textId="3E04C5F1" w:rsidR="00672308" w:rsidRPr="007D5DE1" w:rsidRDefault="00BF21B0" w:rsidP="00672308">
            <w:pPr>
              <w:pStyle w:val="NormalWeb"/>
              <w:rPr>
                <w:bCs/>
                <w:color w:val="2E74B5" w:themeColor="accent1" w:themeShade="BF"/>
              </w:rPr>
            </w:pPr>
            <w:r w:rsidRPr="007D5DE1">
              <w:rPr>
                <w:rStyle w:val="Strong"/>
                <w:b w:val="0"/>
                <w:color w:val="2E74B5" w:themeColor="accent1" w:themeShade="BF"/>
              </w:rPr>
              <w:t>Enter any additional placement or study abroad module requirements/information</w:t>
            </w:r>
          </w:p>
          <w:p w14:paraId="70DDFF8E" w14:textId="68A13087" w:rsidR="00BF21B0" w:rsidRDefault="00BF21B0" w:rsidP="00534F43">
            <w:pPr>
              <w:rPr>
                <w:rFonts w:eastAsia="Times New Roman"/>
              </w:rPr>
            </w:pPr>
            <w:r>
              <w:t>If you take a year-long placement or study abroad, Part 3 as described below may be subject to variation.</w:t>
            </w:r>
          </w:p>
        </w:tc>
      </w:tr>
      <w:tr w:rsidR="00BF21B0" w14:paraId="575B0EFD"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10034A" w14:textId="77777777" w:rsidR="00BF21B0" w:rsidRDefault="00BF21B0" w:rsidP="00534F43">
            <w:pPr>
              <w:rPr>
                <w:rFonts w:eastAsia="Times New Roman"/>
              </w:rPr>
            </w:pPr>
            <w:r>
              <w:rPr>
                <w:rStyle w:val="Strong"/>
                <w:rFonts w:eastAsia="Times New Roman"/>
              </w:rPr>
              <w:t>Part 3 Modules:</w:t>
            </w:r>
          </w:p>
        </w:tc>
      </w:tr>
      <w:tr w:rsidR="00BF21B0" w14:paraId="0DF607FD"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6"/>
              <w:gridCol w:w="3370"/>
              <w:gridCol w:w="1386"/>
              <w:gridCol w:w="1727"/>
              <w:gridCol w:w="925"/>
            </w:tblGrid>
            <w:tr w:rsidR="00672308" w14:paraId="3DCB5133" w14:textId="77777777" w:rsidTr="00672308">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5AE955" w14:textId="77777777" w:rsidR="00672308" w:rsidRPr="007D5DE1" w:rsidRDefault="00672308" w:rsidP="00534F43">
                  <w:pPr>
                    <w:jc w:val="center"/>
                    <w:rPr>
                      <w:rFonts w:eastAsia="Times New Roman"/>
                      <w:b/>
                      <w:bCs/>
                    </w:rPr>
                  </w:pPr>
                  <w:r w:rsidRPr="007D5DE1">
                    <w:rPr>
                      <w:rFonts w:eastAsia="Times New Roman"/>
                      <w:b/>
                      <w:bCs/>
                    </w:rPr>
                    <w:t>Module</w:t>
                  </w:r>
                </w:p>
              </w:tc>
              <w:tc>
                <w:tcPr>
                  <w:tcW w:w="0" w:type="auto"/>
                  <w:tcBorders>
                    <w:top w:val="outset" w:sz="6" w:space="0" w:color="auto"/>
                    <w:left w:val="outset" w:sz="6" w:space="0" w:color="auto"/>
                    <w:bottom w:val="outset" w:sz="6" w:space="0" w:color="auto"/>
                    <w:right w:val="outset" w:sz="6" w:space="0" w:color="auto"/>
                  </w:tcBorders>
                </w:tcPr>
                <w:p w14:paraId="5DC323B9" w14:textId="7F5BDCD9" w:rsidR="00672308" w:rsidRPr="007D5DE1" w:rsidRDefault="00672308" w:rsidP="00534F43">
                  <w:pPr>
                    <w:jc w:val="center"/>
                    <w:rPr>
                      <w:rFonts w:eastAsia="Times New Roman"/>
                      <w:b/>
                      <w:bCs/>
                    </w:rPr>
                  </w:pPr>
                  <w:r w:rsidRPr="007D5DE1">
                    <w:rPr>
                      <w:rFonts w:eastAsia="Times New Roman"/>
                      <w:b/>
                      <w:bCs/>
                    </w:rPr>
                    <w:t>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65186" w14:textId="100653A2" w:rsidR="00672308" w:rsidRPr="007D5DE1" w:rsidRDefault="00672308" w:rsidP="00534F43">
                  <w:pPr>
                    <w:jc w:val="center"/>
                    <w:rPr>
                      <w:rFonts w:eastAsia="Times New Roman"/>
                      <w:b/>
                      <w:bCs/>
                    </w:rPr>
                  </w:pPr>
                  <w:r w:rsidRPr="007D5DE1">
                    <w:rPr>
                      <w:rFonts w:eastAsia="Times New Roman"/>
                      <w:b/>
                      <w:bCs/>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24DE1" w14:textId="77777777" w:rsidR="00672308" w:rsidRPr="007D5DE1" w:rsidRDefault="00672308" w:rsidP="00534F43">
                  <w:pPr>
                    <w:jc w:val="center"/>
                    <w:rPr>
                      <w:rFonts w:eastAsia="Times New Roman"/>
                      <w:b/>
                      <w:bCs/>
                    </w:rPr>
                  </w:pPr>
                  <w:r w:rsidRPr="007D5DE1">
                    <w:rPr>
                      <w:rFonts w:eastAsia="Times New Roman"/>
                      <w:b/>
                      <w:bCs/>
                    </w:rPr>
                    <w:t>Credits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2A687" w14:textId="77777777" w:rsidR="00672308" w:rsidRPr="007D5DE1" w:rsidRDefault="00672308" w:rsidP="00534F43">
                  <w:pPr>
                    <w:jc w:val="center"/>
                    <w:rPr>
                      <w:rFonts w:eastAsia="Times New Roman"/>
                      <w:b/>
                      <w:bCs/>
                    </w:rPr>
                  </w:pPr>
                  <w:r w:rsidRPr="007D5DE1">
                    <w:rPr>
                      <w:rFonts w:eastAsia="Times New Roman"/>
                      <w:b/>
                      <w:bCs/>
                    </w:rPr>
                    <w:t>Level</w:t>
                  </w:r>
                </w:p>
              </w:tc>
            </w:tr>
            <w:tr w:rsidR="00672308" w14:paraId="489ACA63" w14:textId="77777777" w:rsidTr="0067230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F6E84B" w14:textId="77777777" w:rsidR="00672308" w:rsidRPr="007D5DE1" w:rsidRDefault="00672308" w:rsidP="00534F43">
                  <w:pPr>
                    <w:rPr>
                      <w:rFonts w:eastAsia="Times New Roman"/>
                      <w:color w:val="2E74B5" w:themeColor="accent1" w:themeShade="BF"/>
                    </w:rPr>
                  </w:pPr>
                  <w:r w:rsidRPr="007D5DE1">
                    <w:rPr>
                      <w:rFonts w:eastAsia="Times New Roman"/>
                      <w:color w:val="2E74B5" w:themeColor="accent1" w:themeShade="BF"/>
                    </w:rPr>
                    <w:t>Enter module code</w:t>
                  </w:r>
                </w:p>
              </w:tc>
              <w:tc>
                <w:tcPr>
                  <w:tcW w:w="0" w:type="auto"/>
                  <w:tcBorders>
                    <w:top w:val="outset" w:sz="6" w:space="0" w:color="auto"/>
                    <w:left w:val="outset" w:sz="6" w:space="0" w:color="auto"/>
                    <w:bottom w:val="outset" w:sz="6" w:space="0" w:color="auto"/>
                    <w:right w:val="outset" w:sz="6" w:space="0" w:color="auto"/>
                  </w:tcBorders>
                </w:tcPr>
                <w:p w14:paraId="4E1DF854" w14:textId="5B0463BA" w:rsidR="00672308" w:rsidRPr="007D5DE1" w:rsidRDefault="00672308" w:rsidP="00534F43">
                  <w:pPr>
                    <w:rPr>
                      <w:rFonts w:eastAsia="Times New Roman"/>
                      <w:color w:val="2E74B5" w:themeColor="accent1" w:themeShade="BF"/>
                    </w:rPr>
                  </w:pPr>
                  <w:r w:rsidRPr="007D5DE1">
                    <w:rPr>
                      <w:rFonts w:eastAsia="Times New Roman"/>
                      <w:color w:val="2E74B5" w:themeColor="accent1" w:themeShade="BF"/>
                    </w:rPr>
                    <w:t>Please state if the module code is 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3A6C20" w14:textId="223E610D" w:rsidR="00672308" w:rsidRPr="007D5DE1" w:rsidRDefault="00672308" w:rsidP="00534F43">
                  <w:pPr>
                    <w:rPr>
                      <w:rFonts w:eastAsia="Times New Roman"/>
                      <w:color w:val="2E74B5" w:themeColor="accent1" w:themeShade="BF"/>
                    </w:rPr>
                  </w:pPr>
                  <w:r w:rsidRPr="007D5DE1">
                    <w:rPr>
                      <w:rFonts w:eastAsia="Times New Roman"/>
                      <w:color w:val="2E74B5" w:themeColor="accent1" w:themeShade="BF"/>
                    </w:rPr>
                    <w:t>Enter module title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52CA28" w14:textId="77777777" w:rsidR="00672308" w:rsidRPr="007D5DE1" w:rsidRDefault="00672308" w:rsidP="00534F43">
                  <w:pPr>
                    <w:jc w:val="center"/>
                    <w:rPr>
                      <w:rFonts w:eastAsia="Times New Roman"/>
                      <w:color w:val="2E74B5" w:themeColor="accent1" w:themeShade="BF"/>
                    </w:rPr>
                  </w:pPr>
                  <w:r w:rsidRPr="007D5DE1">
                    <w:rPr>
                      <w:rFonts w:eastAsia="Times New Roman"/>
                      <w:color w:val="2E74B5" w:themeColor="accent1" w:themeShade="BF"/>
                    </w:rPr>
                    <w:t>Enter credit weighting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26C1F" w14:textId="77777777" w:rsidR="00672308" w:rsidRPr="007D5DE1" w:rsidRDefault="00672308" w:rsidP="00534F43">
                  <w:pPr>
                    <w:jc w:val="center"/>
                    <w:rPr>
                      <w:rFonts w:eastAsia="Times New Roman"/>
                      <w:color w:val="2E74B5" w:themeColor="accent1" w:themeShade="BF"/>
                    </w:rPr>
                  </w:pPr>
                  <w:r w:rsidRPr="007D5DE1">
                    <w:rPr>
                      <w:rFonts w:eastAsia="Times New Roman"/>
                      <w:color w:val="2E74B5" w:themeColor="accent1" w:themeShade="BF"/>
                    </w:rPr>
                    <w:t>Enter level</w:t>
                  </w:r>
                </w:p>
              </w:tc>
            </w:tr>
            <w:tr w:rsidR="00672308" w14:paraId="597C9C2B" w14:textId="77777777" w:rsidTr="00672308">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DAD2B0" w14:textId="77777777" w:rsidR="00672308" w:rsidRDefault="00672308" w:rsidP="00534F43">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Pr>
                <w:p w14:paraId="23D18B7F" w14:textId="77777777" w:rsidR="00672308" w:rsidRDefault="00672308" w:rsidP="00534F43">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E14DA5" w14:textId="77777777" w:rsidR="00672308" w:rsidRDefault="00672308" w:rsidP="00534F43">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6C89DC" w14:textId="77777777" w:rsidR="00672308" w:rsidRDefault="00672308" w:rsidP="00534F43">
                  <w:pPr>
                    <w:jc w:val="cente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F18B5E" w14:textId="77777777" w:rsidR="00672308" w:rsidRDefault="00672308" w:rsidP="00534F43">
                  <w:pPr>
                    <w:jc w:val="center"/>
                    <w:rPr>
                      <w:rFonts w:eastAsia="Times New Roman"/>
                      <w:color w:val="FF0000"/>
                    </w:rPr>
                  </w:pPr>
                </w:p>
              </w:tc>
            </w:tr>
          </w:tbl>
          <w:p w14:paraId="75530BBB" w14:textId="77777777" w:rsidR="00BF21B0" w:rsidRDefault="00BF21B0" w:rsidP="00534F43">
            <w:pPr>
              <w:rPr>
                <w:rFonts w:eastAsia="Times New Roman"/>
                <w:sz w:val="20"/>
                <w:szCs w:val="20"/>
              </w:rPr>
            </w:pPr>
          </w:p>
        </w:tc>
      </w:tr>
      <w:tr w:rsidR="00BF21B0" w14:paraId="1B71FEE2"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9D1C8C" w14:textId="7B7ABDE6" w:rsidR="00BF21B0" w:rsidRDefault="00BF21B0" w:rsidP="00534F43">
            <w:pPr>
              <w:pStyle w:val="NormalWeb"/>
              <w:rPr>
                <w:rStyle w:val="Strong"/>
                <w:b w:val="0"/>
                <w:color w:val="2E74B5" w:themeColor="accent1" w:themeShade="BF"/>
              </w:rPr>
            </w:pPr>
            <w:r w:rsidRPr="007D5DE1">
              <w:rPr>
                <w:rStyle w:val="Strong"/>
                <w:b w:val="0"/>
                <w:color w:val="2E74B5" w:themeColor="accent1" w:themeShade="BF"/>
              </w:rPr>
              <w:t>Enter any additional part 3 module requirements</w:t>
            </w:r>
            <w:r w:rsidR="00672308" w:rsidRPr="007D5DE1">
              <w:rPr>
                <w:rStyle w:val="Strong"/>
                <w:b w:val="0"/>
                <w:color w:val="2E74B5" w:themeColor="accent1" w:themeShade="BF"/>
              </w:rPr>
              <w:t xml:space="preserve"> /information in this box</w:t>
            </w:r>
          </w:p>
          <w:p w14:paraId="2ED42B53" w14:textId="2E17D1C7" w:rsidR="009A0F18" w:rsidRPr="009A0F18" w:rsidRDefault="009A0F18" w:rsidP="009A0F18">
            <w:pPr>
              <w:rPr>
                <w:rStyle w:val="Strong"/>
                <w:b w:val="0"/>
                <w:bCs w:val="0"/>
              </w:rPr>
            </w:pPr>
            <w:r w:rsidRPr="5688C16E">
              <w:rPr>
                <w:rFonts w:eastAsia="Times New Roman"/>
                <w:i/>
                <w:iCs/>
                <w:color w:val="2E74B5" w:themeColor="accent1" w:themeShade="BF"/>
              </w:rPr>
              <w:t xml:space="preserve">Example- </w:t>
            </w:r>
            <w:r w:rsidRPr="009A0F18">
              <w:rPr>
                <w:rFonts w:eastAsia="Times New Roman"/>
                <w:i/>
                <w:iCs/>
                <w:color w:val="2E74B5" w:themeColor="accent1" w:themeShade="BF"/>
              </w:rPr>
              <w:t>Remaining credits will be made up of optional modules available in the School of Law or modules from elsewhere in the University.</w:t>
            </w:r>
          </w:p>
          <w:p w14:paraId="505D0412" w14:textId="77777777" w:rsidR="00BF21B0" w:rsidRDefault="00BF21B0" w:rsidP="00534F43">
            <w:pPr>
              <w:pStyle w:val="NormalWeb"/>
              <w:rPr>
                <w:rFonts w:eastAsia="Times New Roman"/>
              </w:rPr>
            </w:pPr>
          </w:p>
        </w:tc>
      </w:tr>
      <w:tr w:rsidR="00216164" w14:paraId="05D6C9D0"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C83644" w14:textId="263B9D22" w:rsidR="00216164" w:rsidRDefault="00216164" w:rsidP="00216164">
            <w:pPr>
              <w:pStyle w:val="NormalWeb"/>
              <w:rPr>
                <w:rStyle w:val="Strong"/>
                <w:b w:val="0"/>
                <w:color w:val="FF0000"/>
              </w:rPr>
            </w:pPr>
            <w:r>
              <w:rPr>
                <w:rStyle w:val="Strong"/>
                <w:rFonts w:eastAsia="Times New Roman"/>
              </w:rPr>
              <w:t>Part 4 Modules:</w:t>
            </w:r>
          </w:p>
        </w:tc>
      </w:tr>
      <w:tr w:rsidR="00216164" w14:paraId="3D6850EE"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66"/>
              <w:gridCol w:w="3370"/>
              <w:gridCol w:w="1386"/>
              <w:gridCol w:w="1727"/>
              <w:gridCol w:w="925"/>
            </w:tblGrid>
            <w:tr w:rsidR="00216164" w14:paraId="5216DE36" w14:textId="77777777" w:rsidTr="00B415FC">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F58370" w14:textId="77777777" w:rsidR="00216164" w:rsidRPr="007D5DE1" w:rsidRDefault="00216164" w:rsidP="00216164">
                  <w:pPr>
                    <w:jc w:val="center"/>
                    <w:rPr>
                      <w:rFonts w:eastAsia="Times New Roman"/>
                      <w:b/>
                      <w:bCs/>
                    </w:rPr>
                  </w:pPr>
                  <w:r w:rsidRPr="007D5DE1">
                    <w:rPr>
                      <w:rFonts w:eastAsia="Times New Roman"/>
                      <w:b/>
                      <w:bCs/>
                    </w:rPr>
                    <w:t>Module</w:t>
                  </w:r>
                </w:p>
              </w:tc>
              <w:tc>
                <w:tcPr>
                  <w:tcW w:w="0" w:type="auto"/>
                  <w:tcBorders>
                    <w:top w:val="outset" w:sz="6" w:space="0" w:color="auto"/>
                    <w:left w:val="outset" w:sz="6" w:space="0" w:color="auto"/>
                    <w:bottom w:val="outset" w:sz="6" w:space="0" w:color="auto"/>
                    <w:right w:val="outset" w:sz="6" w:space="0" w:color="auto"/>
                  </w:tcBorders>
                </w:tcPr>
                <w:p w14:paraId="16C05CBF" w14:textId="77777777" w:rsidR="00216164" w:rsidRPr="007D5DE1" w:rsidRDefault="00216164" w:rsidP="00216164">
                  <w:pPr>
                    <w:jc w:val="center"/>
                    <w:rPr>
                      <w:rFonts w:eastAsia="Times New Roman"/>
                      <w:b/>
                      <w:bCs/>
                    </w:rPr>
                  </w:pPr>
                  <w:r w:rsidRPr="007D5DE1">
                    <w:rPr>
                      <w:rFonts w:eastAsia="Times New Roman"/>
                      <w:b/>
                      <w:bCs/>
                    </w:rPr>
                    <w:t>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B2C4EE" w14:textId="77777777" w:rsidR="00216164" w:rsidRPr="007D5DE1" w:rsidRDefault="00216164" w:rsidP="00216164">
                  <w:pPr>
                    <w:jc w:val="center"/>
                    <w:rPr>
                      <w:rFonts w:eastAsia="Times New Roman"/>
                      <w:b/>
                      <w:bCs/>
                    </w:rPr>
                  </w:pPr>
                  <w:r w:rsidRPr="007D5DE1">
                    <w:rPr>
                      <w:rFonts w:eastAsia="Times New Roman"/>
                      <w:b/>
                      <w:bCs/>
                    </w:rPr>
                    <w:t>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39CB7C" w14:textId="77777777" w:rsidR="00216164" w:rsidRPr="007D5DE1" w:rsidRDefault="00216164" w:rsidP="00216164">
                  <w:pPr>
                    <w:jc w:val="center"/>
                    <w:rPr>
                      <w:rFonts w:eastAsia="Times New Roman"/>
                      <w:b/>
                      <w:bCs/>
                    </w:rPr>
                  </w:pPr>
                  <w:r w:rsidRPr="007D5DE1">
                    <w:rPr>
                      <w:rFonts w:eastAsia="Times New Roman"/>
                      <w:b/>
                      <w:bCs/>
                    </w:rPr>
                    <w:t>Credits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0129D" w14:textId="77777777" w:rsidR="00216164" w:rsidRPr="007D5DE1" w:rsidRDefault="00216164" w:rsidP="00216164">
                  <w:pPr>
                    <w:jc w:val="center"/>
                    <w:rPr>
                      <w:rFonts w:eastAsia="Times New Roman"/>
                      <w:b/>
                      <w:bCs/>
                    </w:rPr>
                  </w:pPr>
                  <w:r w:rsidRPr="007D5DE1">
                    <w:rPr>
                      <w:rFonts w:eastAsia="Times New Roman"/>
                      <w:b/>
                      <w:bCs/>
                    </w:rPr>
                    <w:t>Level</w:t>
                  </w:r>
                </w:p>
              </w:tc>
            </w:tr>
            <w:tr w:rsidR="00216164" w14:paraId="14931E05" w14:textId="77777777" w:rsidTr="00B415FC">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79AE7" w14:textId="77777777" w:rsidR="00216164" w:rsidRPr="007D5DE1" w:rsidRDefault="00216164" w:rsidP="00216164">
                  <w:pPr>
                    <w:rPr>
                      <w:rFonts w:eastAsia="Times New Roman"/>
                      <w:color w:val="2E74B5" w:themeColor="accent1" w:themeShade="BF"/>
                    </w:rPr>
                  </w:pPr>
                  <w:r w:rsidRPr="007D5DE1">
                    <w:rPr>
                      <w:rFonts w:eastAsia="Times New Roman"/>
                      <w:color w:val="2E74B5" w:themeColor="accent1" w:themeShade="BF"/>
                    </w:rPr>
                    <w:t>Enter module code</w:t>
                  </w:r>
                </w:p>
              </w:tc>
              <w:tc>
                <w:tcPr>
                  <w:tcW w:w="0" w:type="auto"/>
                  <w:tcBorders>
                    <w:top w:val="outset" w:sz="6" w:space="0" w:color="auto"/>
                    <w:left w:val="outset" w:sz="6" w:space="0" w:color="auto"/>
                    <w:bottom w:val="outset" w:sz="6" w:space="0" w:color="auto"/>
                    <w:right w:val="outset" w:sz="6" w:space="0" w:color="auto"/>
                  </w:tcBorders>
                </w:tcPr>
                <w:p w14:paraId="05DE6F3B" w14:textId="77777777" w:rsidR="00216164" w:rsidRPr="007D5DE1" w:rsidRDefault="00216164" w:rsidP="00216164">
                  <w:pPr>
                    <w:rPr>
                      <w:rFonts w:eastAsia="Times New Roman"/>
                      <w:color w:val="2E74B5" w:themeColor="accent1" w:themeShade="BF"/>
                    </w:rPr>
                  </w:pPr>
                  <w:r w:rsidRPr="007D5DE1">
                    <w:rPr>
                      <w:rFonts w:eastAsia="Times New Roman"/>
                      <w:color w:val="2E74B5" w:themeColor="accent1" w:themeShade="BF"/>
                    </w:rPr>
                    <w:t>Please state if the module code is new or existing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5DDFB5" w14:textId="77777777" w:rsidR="00216164" w:rsidRPr="007D5DE1" w:rsidRDefault="00216164" w:rsidP="00216164">
                  <w:pPr>
                    <w:rPr>
                      <w:rFonts w:eastAsia="Times New Roman"/>
                      <w:color w:val="2E74B5" w:themeColor="accent1" w:themeShade="BF"/>
                    </w:rPr>
                  </w:pPr>
                  <w:r w:rsidRPr="007D5DE1">
                    <w:rPr>
                      <w:rFonts w:eastAsia="Times New Roman"/>
                      <w:color w:val="2E74B5" w:themeColor="accent1" w:themeShade="BF"/>
                    </w:rPr>
                    <w:t>Enter module title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5C0236" w14:textId="77777777" w:rsidR="00216164" w:rsidRPr="007D5DE1" w:rsidRDefault="00216164" w:rsidP="00216164">
                  <w:pPr>
                    <w:jc w:val="center"/>
                    <w:rPr>
                      <w:rFonts w:eastAsia="Times New Roman"/>
                      <w:color w:val="2E74B5" w:themeColor="accent1" w:themeShade="BF"/>
                    </w:rPr>
                  </w:pPr>
                  <w:r w:rsidRPr="007D5DE1">
                    <w:rPr>
                      <w:rFonts w:eastAsia="Times New Roman"/>
                      <w:color w:val="2E74B5" w:themeColor="accent1" w:themeShade="BF"/>
                    </w:rPr>
                    <w:t>Enter credit weighting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DBB30" w14:textId="77777777" w:rsidR="00216164" w:rsidRPr="007D5DE1" w:rsidRDefault="00216164" w:rsidP="00216164">
                  <w:pPr>
                    <w:jc w:val="center"/>
                    <w:rPr>
                      <w:rFonts w:eastAsia="Times New Roman"/>
                      <w:color w:val="2E74B5" w:themeColor="accent1" w:themeShade="BF"/>
                    </w:rPr>
                  </w:pPr>
                  <w:r w:rsidRPr="007D5DE1">
                    <w:rPr>
                      <w:rFonts w:eastAsia="Times New Roman"/>
                      <w:color w:val="2E74B5" w:themeColor="accent1" w:themeShade="BF"/>
                    </w:rPr>
                    <w:t>Enter level</w:t>
                  </w:r>
                </w:p>
              </w:tc>
            </w:tr>
            <w:tr w:rsidR="00216164" w14:paraId="10ACD357" w14:textId="77777777" w:rsidTr="00B415FC">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AF369C6" w14:textId="77777777" w:rsidR="00216164" w:rsidRDefault="00216164" w:rsidP="00216164">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Pr>
                <w:p w14:paraId="172DC778" w14:textId="77777777" w:rsidR="00216164" w:rsidRDefault="00216164" w:rsidP="00216164">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4A07DB" w14:textId="77777777" w:rsidR="00216164" w:rsidRDefault="00216164" w:rsidP="00216164">
                  <w:pP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1C3E69" w14:textId="77777777" w:rsidR="00216164" w:rsidRDefault="00216164" w:rsidP="00216164">
                  <w:pPr>
                    <w:jc w:val="center"/>
                    <w:rPr>
                      <w:rFonts w:eastAsia="Times New Roman"/>
                      <w:color w:val="FF0000"/>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934AE4" w14:textId="77777777" w:rsidR="00216164" w:rsidRDefault="00216164" w:rsidP="00216164">
                  <w:pPr>
                    <w:jc w:val="center"/>
                    <w:rPr>
                      <w:rFonts w:eastAsia="Times New Roman"/>
                      <w:color w:val="FF0000"/>
                    </w:rPr>
                  </w:pPr>
                </w:p>
              </w:tc>
            </w:tr>
          </w:tbl>
          <w:p w14:paraId="088DA7BA" w14:textId="77777777" w:rsidR="00216164" w:rsidRDefault="00216164" w:rsidP="00216164">
            <w:pPr>
              <w:pStyle w:val="NormalWeb"/>
              <w:rPr>
                <w:rStyle w:val="Hyperlink"/>
                <w:rFonts w:eastAsia="Times New Roman"/>
              </w:rPr>
            </w:pPr>
          </w:p>
        </w:tc>
      </w:tr>
      <w:tr w:rsidR="00216164" w14:paraId="0DCB80A1"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312601A" w14:textId="62D79BFA" w:rsidR="00216164" w:rsidRDefault="00216164" w:rsidP="00216164">
            <w:pPr>
              <w:pStyle w:val="NormalWeb"/>
              <w:rPr>
                <w:rStyle w:val="Strong"/>
                <w:b w:val="0"/>
                <w:color w:val="2E74B5" w:themeColor="accent1" w:themeShade="BF"/>
              </w:rPr>
            </w:pPr>
            <w:r w:rsidRPr="007D5DE1">
              <w:rPr>
                <w:rStyle w:val="Strong"/>
                <w:b w:val="0"/>
                <w:color w:val="2E74B5" w:themeColor="accent1" w:themeShade="BF"/>
              </w:rPr>
              <w:t xml:space="preserve">Enter any additional part 4 module requirements /information in this box </w:t>
            </w:r>
          </w:p>
          <w:p w14:paraId="61803058" w14:textId="005FB0F9" w:rsidR="00216164" w:rsidRPr="009A0F18" w:rsidRDefault="009A0F18" w:rsidP="009A0F18">
            <w:r w:rsidRPr="5688C16E">
              <w:rPr>
                <w:rFonts w:eastAsia="Times New Roman"/>
                <w:i/>
                <w:iCs/>
                <w:color w:val="2E74B5" w:themeColor="accent1" w:themeShade="BF"/>
              </w:rPr>
              <w:t xml:space="preserve">Example- </w:t>
            </w:r>
            <w:r w:rsidRPr="009A0F18">
              <w:rPr>
                <w:rFonts w:eastAsia="Times New Roman"/>
                <w:i/>
                <w:iCs/>
                <w:color w:val="2E74B5" w:themeColor="accent1" w:themeShade="BF"/>
              </w:rPr>
              <w:t>Remaining credits will be made up of optional modules available in the School of Law or modules from elsewhere in the University.</w:t>
            </w:r>
          </w:p>
        </w:tc>
      </w:tr>
    </w:tbl>
    <w:p w14:paraId="7F4BDD7E" w14:textId="77777777" w:rsidR="00BF21B0" w:rsidRDefault="00BF21B0" w:rsidP="00BF21B0">
      <w:pPr>
        <w:spacing w:after="240"/>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AC255A" w14:paraId="10B2C943"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ADD145" w14:textId="77777777" w:rsidR="00AC255A" w:rsidRDefault="00AC255A" w:rsidP="00AC255A">
            <w:pPr>
              <w:pStyle w:val="Heading2"/>
              <w:rPr>
                <w:rFonts w:eastAsia="Times New Roman"/>
                <w:sz w:val="24"/>
                <w:szCs w:val="24"/>
              </w:rPr>
            </w:pPr>
            <w:r>
              <w:rPr>
                <w:rFonts w:eastAsia="Times New Roman"/>
                <w:sz w:val="24"/>
                <w:szCs w:val="24"/>
              </w:rPr>
              <w:t>Placement opportunities</w:t>
            </w:r>
          </w:p>
          <w:p w14:paraId="244210DF" w14:textId="77777777" w:rsidR="00AC255A" w:rsidRDefault="00AC255A" w:rsidP="00AC255A">
            <w:pPr>
              <w:pStyle w:val="Heading2"/>
              <w:rPr>
                <w:rFonts w:eastAsia="Times New Roman"/>
                <w:sz w:val="24"/>
                <w:szCs w:val="24"/>
              </w:rPr>
            </w:pPr>
            <w:r>
              <w:rPr>
                <w:rFonts w:eastAsia="Times New Roman"/>
                <w:sz w:val="24"/>
                <w:szCs w:val="24"/>
              </w:rPr>
              <w:t>Placements:</w:t>
            </w:r>
          </w:p>
          <w:p w14:paraId="158E0C76" w14:textId="77777777" w:rsidR="00AC255A" w:rsidRDefault="00AC255A" w:rsidP="00AC255A">
            <w:pPr>
              <w:pStyle w:val="Heading2"/>
              <w:rPr>
                <w:b w:val="0"/>
                <w:sz w:val="24"/>
                <w:szCs w:val="24"/>
              </w:rPr>
            </w:pPr>
            <w:r w:rsidRPr="0052791E">
              <w:rPr>
                <w:b w:val="0"/>
                <w:sz w:val="24"/>
                <w:szCs w:val="24"/>
              </w:rPr>
              <w:lastRenderedPageBreak/>
              <w:t>You may be provided with the opportunity to undertake a credit-bearing placement as part of your Programme. This will form all or part of an optional module. You will be required to find and secure a placement opportunity, with the support of the University</w:t>
            </w:r>
          </w:p>
          <w:p w14:paraId="0580CF5B" w14:textId="77777777" w:rsidR="00AC255A" w:rsidRDefault="00AC255A" w:rsidP="00AC255A">
            <w:pPr>
              <w:pStyle w:val="Heading2"/>
              <w:rPr>
                <w:sz w:val="24"/>
                <w:szCs w:val="24"/>
              </w:rPr>
            </w:pPr>
            <w:r w:rsidRPr="0052791E">
              <w:rPr>
                <w:sz w:val="24"/>
                <w:szCs w:val="24"/>
              </w:rPr>
              <w:t>Study Abroad:</w:t>
            </w:r>
          </w:p>
          <w:p w14:paraId="7598D158" w14:textId="77777777" w:rsidR="00AC255A" w:rsidRDefault="00AC255A" w:rsidP="00AC255A">
            <w:pPr>
              <w:pStyle w:val="Heading2"/>
              <w:rPr>
                <w:b w:val="0"/>
                <w:bCs w:val="0"/>
                <w:sz w:val="24"/>
                <w:szCs w:val="24"/>
              </w:rPr>
            </w:pPr>
            <w:r w:rsidRPr="2A7F7739">
              <w:rPr>
                <w:b w:val="0"/>
                <w:bCs w:val="0"/>
                <w:sz w:val="24"/>
                <w:szCs w:val="24"/>
              </w:rPr>
              <w:t>You may be provided with the opportunity to undertake a Study Abroad placement during your Programme. This is subject to you meeting academic conditions detailed in the Programme Handbook, including obtaining the relevant permissions from your School, and the availability of a suitable Study Abroad placement. If you undertake a Study Abroad placement, further arrangements will be discussed and agreed with you.</w:t>
            </w:r>
          </w:p>
          <w:p w14:paraId="417716CF" w14:textId="3888DD26" w:rsidR="00AC255A" w:rsidRPr="5688C16E" w:rsidRDefault="00AC255A" w:rsidP="00AC255A">
            <w:pPr>
              <w:pStyle w:val="Heading2"/>
              <w:rPr>
                <w:rFonts w:eastAsia="Times New Roman"/>
                <w:sz w:val="24"/>
                <w:szCs w:val="24"/>
              </w:rPr>
            </w:pPr>
          </w:p>
        </w:tc>
      </w:tr>
      <w:tr w:rsidR="00BF21B0" w14:paraId="5E562ED5"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64BA92" w14:textId="482003A5" w:rsidR="00BF21B0" w:rsidRDefault="00BF21B0" w:rsidP="00483D14">
            <w:pPr>
              <w:pStyle w:val="Heading2"/>
            </w:pPr>
          </w:p>
        </w:tc>
      </w:tr>
    </w:tbl>
    <w:p w14:paraId="2B4F7945" w14:textId="77777777" w:rsidR="00BF21B0" w:rsidRDefault="00BF21B0" w:rsidP="00BF21B0">
      <w:pPr>
        <w:rPr>
          <w:rStyle w:val="Strong"/>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58D5E2AF"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C2861" w14:textId="77777777" w:rsidR="00BF21B0" w:rsidRDefault="00BF21B0" w:rsidP="00534F43">
            <w:r w:rsidRPr="5688C16E">
              <w:rPr>
                <w:rStyle w:val="Strong"/>
                <w:rFonts w:eastAsia="Times New Roman"/>
              </w:rPr>
              <w:t>Optional modules:</w:t>
            </w:r>
          </w:p>
        </w:tc>
      </w:tr>
      <w:tr w:rsidR="00BF21B0" w14:paraId="0D758FD3"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663E6D" w14:textId="382798DF" w:rsidR="00BF21B0" w:rsidRDefault="00BF21B0" w:rsidP="00534F43">
            <w:pPr>
              <w:rPr>
                <w:rFonts w:eastAsia="Times New Roman"/>
              </w:rPr>
            </w:pPr>
            <w:r w:rsidRPr="5688C16E">
              <w:rPr>
                <w:rFonts w:eastAsia="Times New Roman"/>
              </w:rPr>
              <w:t>The optional modules available can vary from year to year.</w:t>
            </w:r>
            <w:r w:rsidR="0BFAA8E2" w:rsidRPr="5688C16E">
              <w:rPr>
                <w:rFonts w:eastAsia="Times New Roman"/>
              </w:rPr>
              <w:t xml:space="preserve"> </w:t>
            </w:r>
            <w:r w:rsidR="00C04C9B">
              <w:rPr>
                <w:rFonts w:eastAsia="Times New Roman"/>
              </w:rPr>
              <w:t xml:space="preserve">An indicative list of the range of optional modules for your programme can be found online in the Course Catalogue. </w:t>
            </w:r>
            <w:r w:rsidRPr="5688C16E">
              <w:rPr>
                <w:rFonts w:eastAsia="Times New Roman"/>
              </w:rPr>
              <w:t xml:space="preserve">Details of optional modules for each part, including any </w:t>
            </w:r>
            <w:r w:rsidR="00F828AF">
              <w:rPr>
                <w:rFonts w:eastAsia="Times New Roman"/>
              </w:rPr>
              <w:t>a</w:t>
            </w:r>
            <w:r w:rsidRPr="5688C16E">
              <w:rPr>
                <w:rFonts w:eastAsia="Times New Roman"/>
              </w:rPr>
              <w:t xml:space="preserve">dditional </w:t>
            </w:r>
            <w:r w:rsidR="00F828AF">
              <w:rPr>
                <w:rFonts w:eastAsia="Times New Roman"/>
              </w:rPr>
              <w:t>c</w:t>
            </w:r>
            <w:r w:rsidRPr="5688C16E">
              <w:rPr>
                <w:rFonts w:eastAsia="Times New Roman"/>
              </w:rPr>
              <w:t>osts associated with the optional modules, will be made available to you prior to the beginning of the Part in which they are to be taken and you will be given an opportunity to express interest in the optional modules that you would like to take. Entry to optional modules will be at the discretion of the University and subject to availability and may be subject to pre-requisites, such as completion of another module. Although the University tries to ensure you are able to take the optional modules in which you have expressed interest this cannot be guaranteed.</w:t>
            </w:r>
          </w:p>
        </w:tc>
      </w:tr>
    </w:tbl>
    <w:p w14:paraId="5C540442" w14:textId="77777777" w:rsidR="00BF21B0" w:rsidRDefault="00BF21B0" w:rsidP="00BF21B0">
      <w:pPr>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6B5B3DFE" w14:textId="77777777" w:rsidTr="2A7F773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435DD" w14:textId="77777777" w:rsidR="00BF21B0" w:rsidRDefault="00BF21B0" w:rsidP="00534F43">
            <w:pPr>
              <w:rPr>
                <w:rStyle w:val="Strong"/>
                <w:rFonts w:eastAsia="Times New Roman"/>
              </w:rPr>
            </w:pPr>
            <w:r w:rsidRPr="2A7F7739">
              <w:rPr>
                <w:rStyle w:val="Strong"/>
                <w:rFonts w:eastAsia="Times New Roman"/>
              </w:rPr>
              <w:t>Teaching and learning delivery:</w:t>
            </w:r>
          </w:p>
          <w:p w14:paraId="4729E795" w14:textId="77777777" w:rsidR="001B2FCB" w:rsidRDefault="001B2FCB" w:rsidP="00534F43">
            <w:pPr>
              <w:rPr>
                <w:rStyle w:val="Strong"/>
                <w:rFonts w:eastAsia="Times New Roman"/>
              </w:rPr>
            </w:pPr>
          </w:p>
          <w:p w14:paraId="628CC72F" w14:textId="77777777" w:rsidR="001B2FCB" w:rsidRPr="007D5DE1" w:rsidRDefault="001B2FCB" w:rsidP="00534F43">
            <w:pPr>
              <w:rPr>
                <w:rStyle w:val="Strong"/>
                <w:rFonts w:eastAsia="Times New Roman"/>
                <w:b w:val="0"/>
                <w:color w:val="2E74B5" w:themeColor="accent1" w:themeShade="BF"/>
              </w:rPr>
            </w:pPr>
            <w:r w:rsidRPr="007D5DE1">
              <w:rPr>
                <w:rStyle w:val="Strong"/>
                <w:rFonts w:eastAsia="Times New Roman"/>
                <w:b w:val="0"/>
                <w:color w:val="2E74B5" w:themeColor="accent1" w:themeShade="BF"/>
              </w:rPr>
              <w:t>Complete this section with information on how the teaching and learning will be delivered. An example is listed below:</w:t>
            </w:r>
          </w:p>
          <w:p w14:paraId="33077861" w14:textId="77777777" w:rsidR="001B2FCB" w:rsidRPr="007D5DE1" w:rsidRDefault="001B2FCB" w:rsidP="00534F43">
            <w:pPr>
              <w:rPr>
                <w:rStyle w:val="Strong"/>
                <w:rFonts w:eastAsia="Times New Roman"/>
                <w:b w:val="0"/>
                <w:color w:val="2E74B5" w:themeColor="accent1" w:themeShade="BF"/>
              </w:rPr>
            </w:pPr>
          </w:p>
          <w:p w14:paraId="03B44063" w14:textId="77777777" w:rsidR="001B2FCB" w:rsidRPr="007D5DE1" w:rsidRDefault="001B2FCB" w:rsidP="00534F43">
            <w:pPr>
              <w:rPr>
                <w:rStyle w:val="Strong"/>
                <w:rFonts w:eastAsia="Times New Roman"/>
                <w:b w:val="0"/>
                <w:i/>
                <w:color w:val="2E74B5" w:themeColor="accent1" w:themeShade="BF"/>
              </w:rPr>
            </w:pPr>
            <w:r w:rsidRPr="007D5DE1">
              <w:rPr>
                <w:rStyle w:val="Strong"/>
                <w:rFonts w:eastAsia="Times New Roman"/>
                <w:b w:val="0"/>
                <w:i/>
                <w:color w:val="2E74B5" w:themeColor="accent1" w:themeShade="BF"/>
              </w:rPr>
              <w:t>Example</w:t>
            </w:r>
          </w:p>
          <w:p w14:paraId="462A4483" w14:textId="563C2B6B" w:rsidR="00F25630" w:rsidRDefault="008E7432" w:rsidP="00534F43">
            <w:pPr>
              <w:rPr>
                <w:i/>
                <w:color w:val="2E74B5" w:themeColor="accent1" w:themeShade="BF"/>
              </w:rPr>
            </w:pPr>
            <w:r w:rsidRPr="007D5DE1">
              <w:rPr>
                <w:i/>
                <w:color w:val="2E74B5" w:themeColor="accent1" w:themeShade="BF"/>
              </w:rPr>
              <w:t>You will be taught primarily through a mixture of lectures, tutorials and seminars, depending on the modules you choose. Some modules may include group work.</w:t>
            </w:r>
          </w:p>
          <w:p w14:paraId="3850B2E9" w14:textId="6CAEF261" w:rsidR="006F5959" w:rsidRDefault="006F5959" w:rsidP="00534F43">
            <w:pPr>
              <w:rPr>
                <w:rFonts w:eastAsia="Times New Roman"/>
                <w:bCs/>
                <w:color w:val="2E74B5" w:themeColor="accent1" w:themeShade="BF"/>
              </w:rPr>
            </w:pPr>
          </w:p>
          <w:p w14:paraId="1FC5AA46" w14:textId="0417EC4C" w:rsidR="0055204B" w:rsidRDefault="0055204B" w:rsidP="2A7F7739"/>
          <w:p w14:paraId="24D0D256" w14:textId="1B80C7F2" w:rsidR="0055204B" w:rsidRDefault="0055204B" w:rsidP="00CE069D">
            <w:r>
              <w:t xml:space="preserve">Elements of your programme will be delivered </w:t>
            </w:r>
            <w:r w:rsidR="00CE069D">
              <w:t>via digital technology</w:t>
            </w:r>
            <w:r w:rsidR="00E26F95">
              <w:t>.</w:t>
            </w:r>
          </w:p>
          <w:p w14:paraId="0AB31B4C" w14:textId="77777777" w:rsidR="0055204B" w:rsidRDefault="0055204B" w:rsidP="2A7F7739"/>
          <w:p w14:paraId="4E69D9D4" w14:textId="5B2CFD3D" w:rsidR="00E26F95" w:rsidRPr="0090607C" w:rsidRDefault="00C61181" w:rsidP="2A7F7739">
            <w:pPr>
              <w:rPr>
                <w:color w:val="2E74B5" w:themeColor="accent1" w:themeShade="BF"/>
              </w:rPr>
            </w:pPr>
            <w:r>
              <w:t>The International Foundation Programme</w:t>
            </w:r>
            <w:r w:rsidR="1D975AC4">
              <w:t xml:space="preserve"> will include at least 15 hours of classroom-based teaching each week.</w:t>
            </w:r>
            <w:r w:rsidR="00E26F95">
              <w:t>-</w:t>
            </w:r>
            <w:r w:rsidR="00E26F95" w:rsidRPr="0090607C">
              <w:rPr>
                <w:color w:val="2E74B5" w:themeColor="accent1" w:themeShade="BF"/>
              </w:rPr>
              <w:t>please delete this line if not applicable</w:t>
            </w:r>
          </w:p>
          <w:p w14:paraId="353060DD" w14:textId="77777777" w:rsidR="00E26F95" w:rsidRDefault="00E26F95" w:rsidP="2A7F7739"/>
          <w:p w14:paraId="5AE3AC70" w14:textId="52A4590B" w:rsidR="00BF21B0" w:rsidRPr="00D1733B" w:rsidRDefault="1D975AC4" w:rsidP="2A7F7739">
            <w:pPr>
              <w:rPr>
                <w:rFonts w:eastAsia="Times New Roman"/>
                <w:color w:val="2E74B5" w:themeColor="accent1" w:themeShade="BF"/>
              </w:rPr>
            </w:pPr>
            <w:r>
              <w:t>The scheduled teaching and learning activity hours</w:t>
            </w:r>
            <w:r w:rsidR="001B1640">
              <w:t xml:space="preserve"> and amount of technology enhanced learning activity</w:t>
            </w:r>
            <w:r>
              <w:t xml:space="preserve"> for your programme will depend upon your module combination. In addition, you will undertake some self-scheduled teaching and learning activities, designed by and/or involving staff, which give some flexibility for you to choose when to complete them. You will also be expected to undertake guided independent study. Information about module study hours including contact hours and the amount of independent study which a student is normally expected to undertake for a module is indicated in the relevant module description.</w:t>
            </w:r>
          </w:p>
        </w:tc>
      </w:tr>
    </w:tbl>
    <w:p w14:paraId="26663C66" w14:textId="77777777" w:rsidR="00BF21B0" w:rsidRDefault="00BF21B0" w:rsidP="00BF21B0">
      <w:pPr>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rsidRPr="00832E40" w14:paraId="67CEB6AC" w14:textId="77777777" w:rsidTr="5688C16E">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27EA19" w14:textId="77777777" w:rsidR="00BF21B0" w:rsidRPr="00832E40" w:rsidRDefault="00BF21B0" w:rsidP="5688C16E">
            <w:pPr>
              <w:spacing w:before="100" w:beforeAutospacing="1" w:after="100" w:afterAutospacing="1"/>
              <w:outlineLvl w:val="1"/>
              <w:rPr>
                <w:b/>
                <w:bCs/>
              </w:rPr>
            </w:pPr>
            <w:r w:rsidRPr="5688C16E">
              <w:rPr>
                <w:rFonts w:eastAsia="Times New Roman"/>
                <w:b/>
                <w:bCs/>
              </w:rPr>
              <w:lastRenderedPageBreak/>
              <w:t>Accreditation details</w:t>
            </w:r>
          </w:p>
          <w:p w14:paraId="054CA125" w14:textId="77777777" w:rsidR="00BF21B0" w:rsidRPr="00832E40" w:rsidRDefault="00BF21B0" w:rsidP="5688C16E">
            <w:pPr>
              <w:spacing w:before="100" w:beforeAutospacing="1" w:after="100" w:afterAutospacing="1"/>
              <w:rPr>
                <w:color w:val="2E74B5" w:themeColor="accent1" w:themeShade="BF"/>
              </w:rPr>
            </w:pPr>
            <w:r w:rsidRPr="5688C16E">
              <w:rPr>
                <w:color w:val="2E74B5" w:themeColor="accent1" w:themeShade="BF"/>
              </w:rPr>
              <w:t>Enter accreditation details if applicable</w:t>
            </w:r>
          </w:p>
        </w:tc>
      </w:tr>
    </w:tbl>
    <w:p w14:paraId="0042C11A" w14:textId="77777777" w:rsidR="00BF21B0" w:rsidRDefault="00BF21B0" w:rsidP="00BF21B0">
      <w:pPr>
        <w:rPr>
          <w:rStyle w:val="Strong"/>
        </w:rPr>
      </w:pPr>
    </w:p>
    <w:p w14:paraId="1BF6A30B" w14:textId="77777777" w:rsidR="00BF21B0" w:rsidRDefault="00BF21B0" w:rsidP="00BF21B0">
      <w:pPr>
        <w:rPr>
          <w:rStyle w:val="Strong"/>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00BF21B0" w14:paraId="1F6F77C8" w14:textId="77777777" w:rsidTr="2A7F773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567EC1" w14:textId="113A83C2" w:rsidR="00D41FF4" w:rsidRPr="003F1237" w:rsidRDefault="00BF21B0" w:rsidP="00534F43">
            <w:pPr>
              <w:pStyle w:val="NormalWeb"/>
              <w:rPr>
                <w:color w:val="2E74B5" w:themeColor="accent1" w:themeShade="BF"/>
              </w:rPr>
            </w:pPr>
            <w:r w:rsidRPr="003F1237">
              <w:rPr>
                <w:rStyle w:val="Strong"/>
              </w:rPr>
              <w:t>Assessment</w:t>
            </w:r>
            <w:r w:rsidR="00D41FF4" w:rsidRPr="003F1237">
              <w:br/>
            </w:r>
            <w:r w:rsidR="00D41FF4" w:rsidRPr="003F1237">
              <w:rPr>
                <w:color w:val="2E74B5" w:themeColor="accent1" w:themeShade="BF"/>
              </w:rPr>
              <w:t>Provide information on how the programme will be assessed. See example below</w:t>
            </w:r>
          </w:p>
          <w:p w14:paraId="1009D3D0" w14:textId="79619DCE" w:rsidR="0055204B" w:rsidRPr="003F1237" w:rsidRDefault="230E73E7" w:rsidP="00FF30B7">
            <w:pPr>
              <w:pStyle w:val="NormalWeb"/>
              <w:rPr>
                <w:u w:val="single"/>
              </w:rPr>
            </w:pPr>
            <w:r w:rsidRPr="003F1237">
              <w:rPr>
                <w:i/>
                <w:iCs/>
                <w:color w:val="2E74B5" w:themeColor="accent1" w:themeShade="BF"/>
              </w:rPr>
              <w:t>Example</w:t>
            </w:r>
            <w:r w:rsidR="00D41FF4" w:rsidRPr="003F1237">
              <w:br/>
            </w:r>
            <w:r w:rsidR="00BF21B0" w:rsidRPr="003F1237">
              <w:rPr>
                <w:i/>
                <w:iCs/>
                <w:color w:val="2E74B5" w:themeColor="accent1" w:themeShade="BF"/>
              </w:rPr>
              <w:t>The programme will be assessed through a combination of written examinations, coursework (including class tests) and oral examinations. Further information is contained in the individual module descriptions</w:t>
            </w:r>
            <w:r w:rsidR="00BF21B0" w:rsidRPr="003F1237">
              <w:rPr>
                <w:color w:val="2E74B5" w:themeColor="accent1" w:themeShade="BF"/>
              </w:rPr>
              <w:t>.</w:t>
            </w:r>
            <w:r w:rsidR="00D41FF4" w:rsidRPr="003F1237">
              <w:br/>
            </w:r>
          </w:p>
          <w:p w14:paraId="5FD990FF" w14:textId="5A3E2AED" w:rsidR="00BF21B0" w:rsidRPr="003F1237" w:rsidRDefault="00BF21B0" w:rsidP="00534F43">
            <w:pPr>
              <w:pStyle w:val="NormalWeb"/>
            </w:pPr>
            <w:r w:rsidRPr="003F1237">
              <w:rPr>
                <w:rStyle w:val="Strong"/>
              </w:rPr>
              <w:t>Progression</w:t>
            </w:r>
          </w:p>
          <w:p w14:paraId="0D639F9E" w14:textId="34267A45" w:rsidR="00142132" w:rsidRPr="003F1237" w:rsidRDefault="00142132" w:rsidP="00142132">
            <w:pPr>
              <w:pStyle w:val="NormalWeb"/>
              <w:spacing w:before="0" w:beforeAutospacing="0" w:after="0" w:afterAutospacing="0"/>
              <w:rPr>
                <w:rStyle w:val="Emphasis"/>
              </w:rPr>
            </w:pPr>
            <w:r w:rsidRPr="003F1237">
              <w:rPr>
                <w:rStyle w:val="Emphasis"/>
              </w:rPr>
              <w:t>Foundation Year</w:t>
            </w:r>
          </w:p>
          <w:p w14:paraId="271A3510" w14:textId="1CF942D7" w:rsidR="00142132" w:rsidRPr="003F1237" w:rsidRDefault="00142132" w:rsidP="00142132">
            <w:pPr>
              <w:pStyle w:val="NormalWeb"/>
              <w:spacing w:before="0" w:beforeAutospacing="0" w:after="0" w:afterAutospacing="0"/>
              <w:rPr>
                <w:rStyle w:val="Emphasis"/>
                <w:i w:val="0"/>
                <w:iCs w:val="0"/>
              </w:rPr>
            </w:pPr>
            <w:r w:rsidRPr="003F1237">
              <w:t>To achieve a threshold performance in the Foundation Year, a student will normally be required to: </w:t>
            </w:r>
          </w:p>
          <w:p w14:paraId="33727DE1" w14:textId="6D495EE6" w:rsidR="00142132" w:rsidRPr="003F1237" w:rsidRDefault="00142132" w:rsidP="00142132">
            <w:pPr>
              <w:pStyle w:val="NormalWeb"/>
              <w:spacing w:before="0" w:beforeAutospacing="0" w:after="0" w:afterAutospacing="0"/>
            </w:pPr>
            <w:r w:rsidRPr="003F1237">
              <w:t xml:space="preserve">(i) Obtain an overall average of 40% over 120 credits taken in </w:t>
            </w:r>
            <w:r w:rsidR="00380850" w:rsidRPr="003F1237">
              <w:t>Part 0</w:t>
            </w:r>
            <w:r w:rsidRPr="003F1237">
              <w:t xml:space="preserve">; </w:t>
            </w:r>
            <w:r w:rsidRPr="003F1237">
              <w:br/>
              <w:t>(ii) </w:t>
            </w:r>
            <w:r w:rsidR="009D4E7B" w:rsidRPr="003F1237">
              <w:t xml:space="preserve">Have no more than </w:t>
            </w:r>
            <w:r w:rsidR="002E33D5" w:rsidRPr="003F1237">
              <w:t xml:space="preserve">40 credits </w:t>
            </w:r>
            <w:r w:rsidR="005F4865" w:rsidRPr="003F1237">
              <w:t xml:space="preserve">of modules </w:t>
            </w:r>
            <w:r w:rsidR="002E33D5" w:rsidRPr="003F1237">
              <w:t>at Part 0</w:t>
            </w:r>
            <w:r w:rsidRPr="003F1237">
              <w:t xml:space="preserve"> </w:t>
            </w:r>
            <w:r w:rsidR="005F4865" w:rsidRPr="003F1237">
              <w:t>with marks below 35%</w:t>
            </w:r>
            <w:r w:rsidRPr="003F1237">
              <w:t>; and</w:t>
            </w:r>
          </w:p>
          <w:p w14:paraId="32CA89C1" w14:textId="2582A06F" w:rsidR="00FD61F6" w:rsidRPr="003F1237" w:rsidRDefault="00FD61F6" w:rsidP="00142132">
            <w:pPr>
              <w:pStyle w:val="NormalWeb"/>
              <w:spacing w:before="0" w:beforeAutospacing="0" w:after="0" w:afterAutospacing="0"/>
            </w:pPr>
            <w:r w:rsidRPr="003F1237">
              <w:t xml:space="preserve">(iii) Achieve </w:t>
            </w:r>
            <w:r w:rsidR="002B7B29" w:rsidRPr="003F1237">
              <w:t>a mark of at least 40% in the Academic Skills module.</w:t>
            </w:r>
          </w:p>
          <w:p w14:paraId="1634A7B6" w14:textId="58E24146" w:rsidR="002B7B29" w:rsidRPr="003F1237" w:rsidRDefault="002B7B29" w:rsidP="002B7B29">
            <w:pPr>
              <w:pStyle w:val="NormalWeb"/>
              <w:rPr>
                <w:color w:val="2E74B5" w:themeColor="accent1" w:themeShade="BF"/>
              </w:rPr>
            </w:pPr>
            <w:r w:rsidRPr="003F1237">
              <w:t xml:space="preserve">In order to progress from Part </w:t>
            </w:r>
            <w:r w:rsidR="00F714F4" w:rsidRPr="003F1237">
              <w:t>0</w:t>
            </w:r>
            <w:r w:rsidRPr="003F1237">
              <w:t xml:space="preserve"> to Part </w:t>
            </w:r>
            <w:r w:rsidR="00F714F4" w:rsidRPr="003F1237">
              <w:t>1</w:t>
            </w:r>
            <w:r w:rsidRPr="003F1237">
              <w:t xml:space="preserve">, a student must achieve a threshold performance; </w:t>
            </w:r>
            <w:r w:rsidRPr="003F1237">
              <w:rPr>
                <w:color w:val="2E74B5" w:themeColor="accent1" w:themeShade="BF"/>
              </w:rPr>
              <w:t>and</w:t>
            </w:r>
          </w:p>
          <w:p w14:paraId="0C7123C3" w14:textId="745B49A5" w:rsidR="00C127D8" w:rsidRPr="003F1237" w:rsidRDefault="00C127D8" w:rsidP="00C127D8">
            <w:pPr>
              <w:pStyle w:val="NormalWeb"/>
              <w:rPr>
                <w:color w:val="2E74B5" w:themeColor="accent1" w:themeShade="BF"/>
              </w:rPr>
            </w:pPr>
            <w:r w:rsidRPr="003F1237">
              <w:rPr>
                <w:color w:val="2E74B5" w:themeColor="accent1" w:themeShade="BF"/>
              </w:rPr>
              <w:t xml:space="preserve">If the student’s progression from Part </w:t>
            </w:r>
            <w:r w:rsidR="00CD51BC" w:rsidRPr="003F1237">
              <w:rPr>
                <w:color w:val="2E74B5" w:themeColor="accent1" w:themeShade="BF"/>
              </w:rPr>
              <w:t>0</w:t>
            </w:r>
            <w:r w:rsidRPr="003F1237">
              <w:rPr>
                <w:color w:val="2E74B5" w:themeColor="accent1" w:themeShade="BF"/>
              </w:rPr>
              <w:t xml:space="preserve"> to Part </w:t>
            </w:r>
            <w:r w:rsidR="00CD51BC" w:rsidRPr="003F1237">
              <w:rPr>
                <w:color w:val="2E74B5" w:themeColor="accent1" w:themeShade="BF"/>
              </w:rPr>
              <w:t>1</w:t>
            </w:r>
            <w:r w:rsidRPr="003F1237">
              <w:rPr>
                <w:color w:val="2E74B5" w:themeColor="accent1" w:themeShade="BF"/>
              </w:rPr>
              <w:t xml:space="preserve"> is subject to programme specific progression requirements, these should be listed below. Please note that the code for any modules specified in the progression requirements will need to be listed</w:t>
            </w:r>
            <w:r w:rsidR="00D170B3" w:rsidRPr="003F1237">
              <w:rPr>
                <w:color w:val="2E74B5" w:themeColor="accent1" w:themeShade="BF"/>
              </w:rPr>
              <w:t xml:space="preserve">.  </w:t>
            </w:r>
          </w:p>
          <w:p w14:paraId="432D8108" w14:textId="3E149E5B" w:rsidR="00142132" w:rsidRPr="003F1237" w:rsidRDefault="0079405B" w:rsidP="0079405B">
            <w:pPr>
              <w:pStyle w:val="NormalWeb"/>
              <w:rPr>
                <w:rStyle w:val="Emphasis"/>
                <w:i w:val="0"/>
                <w:iCs w:val="0"/>
              </w:rPr>
            </w:pPr>
            <w:r w:rsidRPr="003F1237">
              <w:t xml:space="preserve">The achievement of a threshold performance at </w:t>
            </w:r>
            <w:r w:rsidR="006B6C94" w:rsidRPr="003F1237">
              <w:t>Foundation Year</w:t>
            </w:r>
            <w:r w:rsidRPr="003F1237">
              <w:t xml:space="preserve"> qualifies a student for a Certificate of </w:t>
            </w:r>
            <w:r w:rsidR="006B6C94" w:rsidRPr="003F1237">
              <w:t>Completion</w:t>
            </w:r>
            <w:r w:rsidRPr="003F1237">
              <w:t xml:space="preserve"> if they leave the University before completing the subsequent Part.</w:t>
            </w:r>
          </w:p>
          <w:p w14:paraId="6E17DB8B" w14:textId="6774F839" w:rsidR="00142132" w:rsidRPr="003F1237" w:rsidRDefault="00142132" w:rsidP="00142132">
            <w:pPr>
              <w:pStyle w:val="NormalWeb"/>
              <w:spacing w:before="0" w:beforeAutospacing="0" w:after="0" w:afterAutospacing="0"/>
              <w:rPr>
                <w:rStyle w:val="Emphasis"/>
              </w:rPr>
            </w:pPr>
            <w:r w:rsidRPr="003F1237">
              <w:rPr>
                <w:rStyle w:val="Emphasis"/>
              </w:rPr>
              <w:t>Part 1</w:t>
            </w:r>
          </w:p>
          <w:p w14:paraId="1E6BE6B8" w14:textId="1E2D70AD" w:rsidR="00845A57" w:rsidRPr="003F1237" w:rsidRDefault="00BF21B0" w:rsidP="00142132">
            <w:pPr>
              <w:pStyle w:val="NormalWeb"/>
              <w:spacing w:before="0" w:beforeAutospacing="0" w:after="0" w:afterAutospacing="0"/>
              <w:rPr>
                <w:rStyle w:val="Emphasis"/>
                <w:i w:val="0"/>
                <w:iCs w:val="0"/>
              </w:rPr>
            </w:pPr>
            <w:r w:rsidRPr="003F1237">
              <w:t>T</w:t>
            </w:r>
            <w:r w:rsidR="00B50C85" w:rsidRPr="003F1237">
              <w:t>o achieve a threshold performance at Part 1, a student will normally be required to:</w:t>
            </w:r>
            <w:r w:rsidRPr="003F1237">
              <w:t> </w:t>
            </w:r>
          </w:p>
          <w:p w14:paraId="1621945E" w14:textId="77777777" w:rsidR="00AE7C55" w:rsidRPr="003F1237" w:rsidRDefault="00584C8C" w:rsidP="008F0920">
            <w:pPr>
              <w:pStyle w:val="NormalWeb"/>
              <w:spacing w:before="0" w:beforeAutospacing="0" w:after="0" w:afterAutospacing="0"/>
            </w:pPr>
            <w:r w:rsidRPr="003F1237">
              <w:t xml:space="preserve">(i) Obtain an overall average of 40% over 120 credits taken in Part 1; </w:t>
            </w:r>
            <w:r w:rsidRPr="003F1237">
              <w:br/>
              <w:t xml:space="preserve">(ii) Obtain a mark of at least 40% in individual modules amounting to not less than 80 credits taken in Part </w:t>
            </w:r>
            <w:r w:rsidR="00B50C85" w:rsidRPr="003F1237">
              <w:t>1</w:t>
            </w:r>
            <w:r w:rsidR="00AE7C55" w:rsidRPr="003F1237">
              <w:t>; and</w:t>
            </w:r>
          </w:p>
          <w:p w14:paraId="3EEFFDCC" w14:textId="43AA6BC3" w:rsidR="00584C8C" w:rsidRPr="003F1237" w:rsidRDefault="008F0920" w:rsidP="008F0920">
            <w:pPr>
              <w:pStyle w:val="NormalWeb"/>
              <w:spacing w:before="0" w:beforeAutospacing="0" w:after="0" w:afterAutospacing="0"/>
            </w:pPr>
            <w:r w:rsidRPr="003F1237">
              <w:t>(iii) Obtain marks of at least 30% in modules amounting to 120 credits</w:t>
            </w:r>
            <w:r w:rsidR="000A139D" w:rsidRPr="003F1237">
              <w:t>.</w:t>
            </w:r>
          </w:p>
          <w:p w14:paraId="39EC3264" w14:textId="0ECE402D" w:rsidR="00BF21B0" w:rsidRPr="003F1237" w:rsidRDefault="00BF21B0" w:rsidP="00534F43">
            <w:pPr>
              <w:pStyle w:val="NormalWeb"/>
            </w:pPr>
            <w:r w:rsidRPr="003F1237">
              <w:t xml:space="preserve">In order to progress from Part 1 to Part 2, a student must achieve a threshold performance; </w:t>
            </w:r>
            <w:r w:rsidRPr="003F1237">
              <w:rPr>
                <w:color w:val="2E74B5" w:themeColor="accent1" w:themeShade="BF"/>
              </w:rPr>
              <w:t>and</w:t>
            </w:r>
          </w:p>
          <w:p w14:paraId="16F6AB41" w14:textId="6D2547FC" w:rsidR="00D42551" w:rsidRPr="003F1237" w:rsidRDefault="00D42551" w:rsidP="00534F43">
            <w:pPr>
              <w:pStyle w:val="NormalWeb"/>
              <w:rPr>
                <w:color w:val="2E74B5" w:themeColor="accent1" w:themeShade="BF"/>
              </w:rPr>
            </w:pPr>
            <w:r w:rsidRPr="003F1237">
              <w:rPr>
                <w:color w:val="2E74B5" w:themeColor="accent1" w:themeShade="BF"/>
              </w:rPr>
              <w:t xml:space="preserve">If the student’s progression from </w:t>
            </w:r>
            <w:r w:rsidR="00146E50" w:rsidRPr="003F1237">
              <w:rPr>
                <w:color w:val="2E74B5" w:themeColor="accent1" w:themeShade="BF"/>
              </w:rPr>
              <w:t>P</w:t>
            </w:r>
            <w:r w:rsidRPr="003F1237">
              <w:rPr>
                <w:color w:val="2E74B5" w:themeColor="accent1" w:themeShade="BF"/>
              </w:rPr>
              <w:t xml:space="preserve">art 1 to </w:t>
            </w:r>
            <w:r w:rsidR="00146E50" w:rsidRPr="003F1237">
              <w:rPr>
                <w:color w:val="2E74B5" w:themeColor="accent1" w:themeShade="BF"/>
              </w:rPr>
              <w:t>P</w:t>
            </w:r>
            <w:r w:rsidRPr="003F1237">
              <w:rPr>
                <w:color w:val="2E74B5" w:themeColor="accent1" w:themeShade="BF"/>
              </w:rPr>
              <w:t>art 2 is subject to programme specific progression requirements, these should be listed below. Please note that the code for any modules specified in the progression requirements will need to be listed. See below for an example</w:t>
            </w:r>
            <w:r w:rsidR="00D170B3" w:rsidRPr="003F1237">
              <w:rPr>
                <w:color w:val="2E74B5" w:themeColor="accent1" w:themeShade="BF"/>
              </w:rPr>
              <w:t>.</w:t>
            </w:r>
          </w:p>
          <w:p w14:paraId="1DBAFC48" w14:textId="686DFEFF" w:rsidR="003448DE" w:rsidRPr="003F1237" w:rsidRDefault="003448DE" w:rsidP="00534F43">
            <w:pPr>
              <w:pStyle w:val="NormalWeb"/>
              <w:rPr>
                <w:i/>
                <w:color w:val="2E74B5" w:themeColor="accent1" w:themeShade="BF"/>
              </w:rPr>
            </w:pPr>
            <w:r w:rsidRPr="003F1237">
              <w:rPr>
                <w:i/>
                <w:color w:val="2E74B5" w:themeColor="accent1" w:themeShade="BF"/>
              </w:rPr>
              <w:lastRenderedPageBreak/>
              <w:t>Example</w:t>
            </w:r>
            <w:r w:rsidR="00123733" w:rsidRPr="003F1237">
              <w:rPr>
                <w:i/>
                <w:color w:val="2E74B5" w:themeColor="accent1" w:themeShade="BF"/>
              </w:rPr>
              <w:t>s</w:t>
            </w:r>
          </w:p>
          <w:p w14:paraId="3A48E412" w14:textId="7A9D3395" w:rsidR="003448DE" w:rsidRPr="003F1237" w:rsidRDefault="00D42551" w:rsidP="00534F43">
            <w:pPr>
              <w:pStyle w:val="NormalWeb"/>
              <w:rPr>
                <w:i/>
                <w:color w:val="2E74B5" w:themeColor="accent1" w:themeShade="BF"/>
              </w:rPr>
            </w:pPr>
            <w:r w:rsidRPr="003F1237">
              <w:rPr>
                <w:i/>
                <w:color w:val="2E74B5" w:themeColor="accent1" w:themeShade="BF"/>
              </w:rPr>
              <w:t>iii) obtain a weighted average of at least 40%</w:t>
            </w:r>
            <w:r w:rsidR="003448DE" w:rsidRPr="003F1237">
              <w:rPr>
                <w:i/>
                <w:color w:val="2E74B5" w:themeColor="accent1" w:themeShade="BF"/>
              </w:rPr>
              <w:t xml:space="preserve"> over all compulsory modules </w:t>
            </w:r>
            <w:r w:rsidRPr="003F1237">
              <w:rPr>
                <w:i/>
                <w:color w:val="2E74B5" w:themeColor="accent1" w:themeShade="BF"/>
              </w:rPr>
              <w:t>at P</w:t>
            </w:r>
            <w:r w:rsidR="003448DE" w:rsidRPr="003F1237">
              <w:rPr>
                <w:i/>
                <w:color w:val="2E74B5" w:themeColor="accent1" w:themeShade="BF"/>
              </w:rPr>
              <w:t>art 1(MA1CA, MA1FM, MA1LA)</w:t>
            </w:r>
          </w:p>
          <w:p w14:paraId="7BD0E751" w14:textId="2DA65677" w:rsidR="00123733" w:rsidRPr="003F1237" w:rsidRDefault="00123733" w:rsidP="00534F43">
            <w:pPr>
              <w:pStyle w:val="NormalWeb"/>
              <w:rPr>
                <w:i/>
                <w:color w:val="2E74B5" w:themeColor="accent1" w:themeShade="BF"/>
              </w:rPr>
            </w:pPr>
            <w:r w:rsidRPr="003F1237">
              <w:rPr>
                <w:i/>
                <w:color w:val="2E74B5" w:themeColor="accent1" w:themeShade="BF"/>
              </w:rPr>
              <w:t>Or</w:t>
            </w:r>
          </w:p>
          <w:p w14:paraId="614FE760" w14:textId="19082487" w:rsidR="00123733" w:rsidRPr="003F1237" w:rsidRDefault="00123733" w:rsidP="00534F43">
            <w:pPr>
              <w:pStyle w:val="NormalWeb"/>
              <w:rPr>
                <w:color w:val="2E74B5" w:themeColor="accent1" w:themeShade="BF"/>
              </w:rPr>
            </w:pPr>
            <w:r w:rsidRPr="003F1237">
              <w:rPr>
                <w:i/>
                <w:color w:val="2E74B5" w:themeColor="accent1" w:themeShade="BF"/>
              </w:rPr>
              <w:t>iii) obtain a mark of at least 40% over all compulsory modules at Part 1(MA1CA, MA1FM, MA1LA)</w:t>
            </w:r>
          </w:p>
          <w:p w14:paraId="7294E32D" w14:textId="01639FCC" w:rsidR="00BF21B0" w:rsidRPr="003F1237" w:rsidRDefault="00BF21B0" w:rsidP="00534F43">
            <w:pPr>
              <w:pStyle w:val="NormalWeb"/>
            </w:pPr>
            <w:r w:rsidRPr="003F1237">
              <w:t>The achievement of a threshold performance at Part 1 qualifies a student for a Certificate of Higher Education if they leave the University before completing the subsequent Part.</w:t>
            </w:r>
          </w:p>
          <w:p w14:paraId="54DC3673" w14:textId="367B104C" w:rsidR="00BF21B0" w:rsidRPr="003F1237" w:rsidRDefault="00BF21B0" w:rsidP="00534F43">
            <w:pPr>
              <w:pStyle w:val="NormalWeb"/>
            </w:pPr>
            <w:r w:rsidRPr="003F1237">
              <w:rPr>
                <w:rStyle w:val="Emphasis"/>
              </w:rPr>
              <w:t>Part 2</w:t>
            </w:r>
            <w:r w:rsidRPr="003F1237">
              <w:br/>
              <w:t xml:space="preserve">To </w:t>
            </w:r>
            <w:r w:rsidR="00B50C85" w:rsidRPr="003F1237">
              <w:t>achieve</w:t>
            </w:r>
            <w:r w:rsidRPr="003F1237">
              <w:t xml:space="preserve"> a threshold performance at Part 2, a student shall normally be required to:</w:t>
            </w:r>
          </w:p>
          <w:p w14:paraId="1F21B26B" w14:textId="1A7EFA70" w:rsidR="00BF21B0" w:rsidRPr="003F1237" w:rsidRDefault="00BF21B0" w:rsidP="00534F43">
            <w:pPr>
              <w:pStyle w:val="NormalWeb"/>
            </w:pPr>
            <w:r w:rsidRPr="003F1237">
              <w:t>(i) </w:t>
            </w:r>
            <w:r w:rsidR="00B50C85" w:rsidRPr="003F1237">
              <w:t>O</w:t>
            </w:r>
            <w:r w:rsidRPr="003F1237">
              <w:t xml:space="preserve">btain a weighted average of 40% over 120 credits taken </w:t>
            </w:r>
            <w:r w:rsidR="00497D9A" w:rsidRPr="003F1237">
              <w:t xml:space="preserve">in </w:t>
            </w:r>
            <w:r w:rsidRPr="003F1237">
              <w:t>Part 2; and</w:t>
            </w:r>
            <w:r w:rsidRPr="003F1237">
              <w:br/>
              <w:t>(ii) </w:t>
            </w:r>
            <w:r w:rsidR="00B50C85" w:rsidRPr="003F1237">
              <w:t>O</w:t>
            </w:r>
            <w:r w:rsidRPr="003F1237">
              <w:t>btain marks of at least 40% in individual modules amounting to at least 80 credits</w:t>
            </w:r>
            <w:r w:rsidR="00497D9A" w:rsidRPr="003F1237">
              <w:t xml:space="preserve"> taken in Part 2</w:t>
            </w:r>
            <w:r w:rsidRPr="003F1237">
              <w:t>; and</w:t>
            </w:r>
            <w:r w:rsidRPr="003F1237">
              <w:br/>
              <w:t>(iii) </w:t>
            </w:r>
            <w:r w:rsidR="00B50C85" w:rsidRPr="003F1237">
              <w:t>O</w:t>
            </w:r>
            <w:r w:rsidRPr="003F1237">
              <w:t>btain marks of at least 30% in individual modules amounting to at least 120 credits, except that a mark below 30% may be condoned in no more than 20 credits of modules owned by the Department of Mathematics and Statistics.</w:t>
            </w:r>
          </w:p>
          <w:p w14:paraId="6AC68823" w14:textId="77777777" w:rsidR="00BF21B0" w:rsidRPr="003F1237" w:rsidRDefault="00BF21B0" w:rsidP="00534F43">
            <w:pPr>
              <w:pStyle w:val="NormalWeb"/>
              <w:rPr>
                <w:color w:val="2E74B5" w:themeColor="accent1" w:themeShade="BF"/>
              </w:rPr>
            </w:pPr>
            <w:r w:rsidRPr="003F1237">
              <w:t xml:space="preserve">In order to progress from Part 2 to Part 3, a student must achieve a threshold performance; </w:t>
            </w:r>
            <w:r w:rsidRPr="003F1237">
              <w:rPr>
                <w:color w:val="2E74B5" w:themeColor="accent1" w:themeShade="BF"/>
              </w:rPr>
              <w:t>and</w:t>
            </w:r>
          </w:p>
          <w:p w14:paraId="049E2A85" w14:textId="4B5427CE" w:rsidR="00BF21B0" w:rsidRPr="003F1237" w:rsidRDefault="003448DE" w:rsidP="00534F43">
            <w:pPr>
              <w:pStyle w:val="NormalWeb"/>
              <w:rPr>
                <w:color w:val="2E74B5" w:themeColor="accent1" w:themeShade="BF"/>
              </w:rPr>
            </w:pPr>
            <w:r w:rsidRPr="003F1237">
              <w:rPr>
                <w:color w:val="2E74B5" w:themeColor="accent1" w:themeShade="BF"/>
              </w:rPr>
              <w:t xml:space="preserve">If the student’s progression from </w:t>
            </w:r>
            <w:r w:rsidR="00146E50" w:rsidRPr="003F1237">
              <w:rPr>
                <w:color w:val="2E74B5" w:themeColor="accent1" w:themeShade="BF"/>
              </w:rPr>
              <w:t>P</w:t>
            </w:r>
            <w:r w:rsidRPr="003F1237">
              <w:rPr>
                <w:color w:val="2E74B5" w:themeColor="accent1" w:themeShade="BF"/>
              </w:rPr>
              <w:t xml:space="preserve">art 2 to </w:t>
            </w:r>
            <w:r w:rsidR="00146E50" w:rsidRPr="003F1237">
              <w:rPr>
                <w:color w:val="2E74B5" w:themeColor="accent1" w:themeShade="BF"/>
              </w:rPr>
              <w:t>P</w:t>
            </w:r>
            <w:r w:rsidRPr="003F1237">
              <w:rPr>
                <w:color w:val="2E74B5" w:themeColor="accent1" w:themeShade="BF"/>
              </w:rPr>
              <w:t xml:space="preserve">art 3 is subject to programme specific progression requirements, these should be listed below. Please note that the code for any modules specified in the progression requirements will need to be listed. </w:t>
            </w:r>
          </w:p>
          <w:p w14:paraId="42D1EEA8" w14:textId="1D3469A5" w:rsidR="00BF21B0" w:rsidRPr="003F1237" w:rsidRDefault="00BF21B0" w:rsidP="00534F43">
            <w:pPr>
              <w:pStyle w:val="NormalWeb"/>
            </w:pPr>
            <w:r w:rsidRPr="003F1237">
              <w:t>The achievement of a threshold performance at Part 2 qualifies a student for a Diploma of Higher Education if they leave the University before completing the subsequent Part.</w:t>
            </w:r>
          </w:p>
          <w:p w14:paraId="0B65B189" w14:textId="6584FB9F" w:rsidR="00941676" w:rsidRPr="003F1237" w:rsidRDefault="00941676" w:rsidP="00941676">
            <w:pPr>
              <w:pStyle w:val="NormalWeb"/>
              <w:spacing w:before="0" w:beforeAutospacing="0" w:after="0" w:afterAutospacing="0"/>
              <w:rPr>
                <w:i/>
                <w:iCs/>
              </w:rPr>
            </w:pPr>
            <w:r w:rsidRPr="003F1237">
              <w:rPr>
                <w:i/>
                <w:iCs/>
              </w:rPr>
              <w:t>Professional</w:t>
            </w:r>
            <w:r w:rsidR="00A103CF" w:rsidRPr="003F1237">
              <w:rPr>
                <w:i/>
                <w:iCs/>
              </w:rPr>
              <w:t>/placement year</w:t>
            </w:r>
          </w:p>
          <w:p w14:paraId="110ACF8D" w14:textId="1D01BD6F" w:rsidR="00A103CF" w:rsidRPr="003F1237" w:rsidRDefault="00E505E0" w:rsidP="00941676">
            <w:pPr>
              <w:pStyle w:val="NormalWeb"/>
              <w:spacing w:before="0" w:beforeAutospacing="0" w:after="0" w:afterAutospacing="0"/>
              <w:rPr>
                <w:color w:val="2E74B5" w:themeColor="accent1" w:themeShade="BF"/>
              </w:rPr>
            </w:pPr>
            <w:r w:rsidRPr="003F1237">
              <w:rPr>
                <w:color w:val="2E74B5" w:themeColor="accent1" w:themeShade="BF"/>
              </w:rPr>
              <w:t xml:space="preserve">Where a programme includes a </w:t>
            </w:r>
            <w:r w:rsidR="00A103CF" w:rsidRPr="003F1237">
              <w:rPr>
                <w:color w:val="2E74B5" w:themeColor="accent1" w:themeShade="BF"/>
              </w:rPr>
              <w:t xml:space="preserve">professional </w:t>
            </w:r>
            <w:r w:rsidRPr="003F1237">
              <w:rPr>
                <w:color w:val="2E74B5" w:themeColor="accent1" w:themeShade="BF"/>
              </w:rPr>
              <w:t xml:space="preserve">placement </w:t>
            </w:r>
            <w:r w:rsidR="00A103CF" w:rsidRPr="003F1237">
              <w:rPr>
                <w:color w:val="2E74B5" w:themeColor="accent1" w:themeShade="BF"/>
              </w:rPr>
              <w:t xml:space="preserve">year </w:t>
            </w:r>
            <w:r w:rsidRPr="003F1237">
              <w:rPr>
                <w:color w:val="2E74B5" w:themeColor="accent1" w:themeShade="BF"/>
              </w:rPr>
              <w:t xml:space="preserve">which is marked on a pass/fail basis the following standard paragraph will appear: </w:t>
            </w:r>
          </w:p>
          <w:p w14:paraId="66CD12CE" w14:textId="77777777" w:rsidR="00390617" w:rsidRPr="003F1237" w:rsidRDefault="00390617" w:rsidP="00941676">
            <w:pPr>
              <w:pStyle w:val="NormalWeb"/>
              <w:spacing w:before="0" w:beforeAutospacing="0" w:after="0" w:afterAutospacing="0"/>
            </w:pPr>
          </w:p>
          <w:p w14:paraId="7EC58DC5" w14:textId="6A280982" w:rsidR="00E505E0" w:rsidRPr="003F1237" w:rsidRDefault="00E505E0" w:rsidP="00941676">
            <w:pPr>
              <w:pStyle w:val="NormalWeb"/>
              <w:spacing w:before="0" w:beforeAutospacing="0" w:after="0" w:afterAutospacing="0"/>
              <w:rPr>
                <w:i/>
                <w:iCs/>
              </w:rPr>
            </w:pPr>
            <w:r w:rsidRPr="003F1237">
              <w:rPr>
                <w:i/>
                <w:iCs/>
              </w:rPr>
              <w:t>“Students are required to pass the professional</w:t>
            </w:r>
            <w:r w:rsidR="00390617" w:rsidRPr="003F1237">
              <w:rPr>
                <w:i/>
                <w:iCs/>
              </w:rPr>
              <w:t xml:space="preserve"> </w:t>
            </w:r>
            <w:r w:rsidRPr="003F1237">
              <w:rPr>
                <w:i/>
                <w:iCs/>
              </w:rPr>
              <w:t>placement year in order to progress on the programme which incorporates the professional</w:t>
            </w:r>
            <w:r w:rsidR="00390617" w:rsidRPr="003F1237">
              <w:rPr>
                <w:i/>
                <w:iCs/>
              </w:rPr>
              <w:t xml:space="preserve"> </w:t>
            </w:r>
            <w:r w:rsidRPr="003F1237">
              <w:rPr>
                <w:i/>
                <w:iCs/>
              </w:rPr>
              <w:t>placement year. Students who fail the professional</w:t>
            </w:r>
            <w:r w:rsidR="00390617" w:rsidRPr="003F1237">
              <w:rPr>
                <w:i/>
                <w:iCs/>
              </w:rPr>
              <w:t xml:space="preserve"> </w:t>
            </w:r>
            <w:r w:rsidRPr="003F1237">
              <w:rPr>
                <w:i/>
                <w:iCs/>
              </w:rPr>
              <w:t>placement year transfer to the non-placement year version of the programme.”</w:t>
            </w:r>
          </w:p>
          <w:p w14:paraId="53DA388F" w14:textId="77777777" w:rsidR="00390617" w:rsidRPr="003F1237" w:rsidRDefault="00390617" w:rsidP="00390617">
            <w:pPr>
              <w:pStyle w:val="NormalWeb"/>
              <w:spacing w:before="0" w:beforeAutospacing="0" w:after="0" w:afterAutospacing="0"/>
              <w:rPr>
                <w:i/>
                <w:iCs/>
              </w:rPr>
            </w:pPr>
          </w:p>
          <w:p w14:paraId="7E9A53AD" w14:textId="2F4DB9B6" w:rsidR="00714C9F" w:rsidRPr="003F1237" w:rsidRDefault="00714C9F" w:rsidP="00390617">
            <w:pPr>
              <w:pStyle w:val="NormalWeb"/>
              <w:spacing w:before="0" w:beforeAutospacing="0" w:after="0" w:afterAutospacing="0"/>
              <w:rPr>
                <w:i/>
                <w:iCs/>
              </w:rPr>
            </w:pPr>
            <w:r w:rsidRPr="003F1237">
              <w:rPr>
                <w:i/>
                <w:iCs/>
              </w:rPr>
              <w:t>P</w:t>
            </w:r>
            <w:r w:rsidR="00C62898" w:rsidRPr="003F1237">
              <w:rPr>
                <w:i/>
                <w:iCs/>
              </w:rPr>
              <w:t>art 3</w:t>
            </w:r>
            <w:r w:rsidR="005C7563" w:rsidRPr="003F1237">
              <w:rPr>
                <w:i/>
                <w:iCs/>
              </w:rPr>
              <w:t xml:space="preserve"> </w:t>
            </w:r>
            <w:r w:rsidR="005C7563" w:rsidRPr="003F1237">
              <w:rPr>
                <w:i/>
                <w:iCs/>
                <w:color w:val="2E74B5" w:themeColor="accent1" w:themeShade="BF"/>
              </w:rPr>
              <w:t>(in the case of Integrated Master’s programmes)</w:t>
            </w:r>
          </w:p>
          <w:p w14:paraId="044965A4" w14:textId="6BF2C125" w:rsidR="00390617" w:rsidRPr="003F1237" w:rsidRDefault="00FC1D0F" w:rsidP="00390617">
            <w:pPr>
              <w:pStyle w:val="NormalWeb"/>
              <w:spacing w:before="0" w:beforeAutospacing="0" w:after="0" w:afterAutospacing="0"/>
            </w:pPr>
            <w:r w:rsidRPr="003F1237">
              <w:t>In order to progress from Part 3 to Part 4</w:t>
            </w:r>
            <w:r w:rsidR="007B7A8C" w:rsidRPr="003F1237">
              <w:t>, a student must achieve an average of 40% over 120 credits taken in Part 3</w:t>
            </w:r>
            <w:r w:rsidR="00DF208A" w:rsidRPr="003F1237">
              <w:t>, and</w:t>
            </w:r>
          </w:p>
          <w:p w14:paraId="25F7692D" w14:textId="28070023" w:rsidR="00DF208A" w:rsidRPr="003F1237" w:rsidRDefault="00DF208A" w:rsidP="00DF208A">
            <w:pPr>
              <w:pStyle w:val="NormalWeb"/>
              <w:rPr>
                <w:color w:val="2E74B5" w:themeColor="accent1" w:themeShade="BF"/>
              </w:rPr>
            </w:pPr>
            <w:r w:rsidRPr="003F1237">
              <w:rPr>
                <w:color w:val="2E74B5" w:themeColor="accent1" w:themeShade="BF"/>
              </w:rPr>
              <w:t xml:space="preserve">If the student’s progression from Part 3 to Part 4 is subject to programme specific progression requirements, these should be listed below. Please note that the code for any modules specified in the progression requirements will need to be listed. </w:t>
            </w:r>
          </w:p>
          <w:p w14:paraId="5AE889B2" w14:textId="77777777" w:rsidR="00DF208A" w:rsidRPr="003F1237" w:rsidRDefault="00DF208A" w:rsidP="00390617">
            <w:pPr>
              <w:pStyle w:val="NormalWeb"/>
              <w:spacing w:before="0" w:beforeAutospacing="0" w:after="0" w:afterAutospacing="0"/>
            </w:pPr>
          </w:p>
          <w:p w14:paraId="0ABD81AB" w14:textId="77777777" w:rsidR="00BF21B0" w:rsidRPr="003F1237" w:rsidRDefault="00BF21B0" w:rsidP="00534F43">
            <w:pPr>
              <w:pStyle w:val="NormalWeb"/>
            </w:pPr>
            <w:r w:rsidRPr="003F1237">
              <w:rPr>
                <w:rStyle w:val="Strong"/>
              </w:rPr>
              <w:t>Classification</w:t>
            </w:r>
            <w:r w:rsidRPr="003F1237">
              <w:br/>
              <w:t> </w:t>
            </w:r>
            <w:r w:rsidRPr="003F1237">
              <w:br/>
              <w:t>Bachelors’ degrees</w:t>
            </w:r>
            <w:r w:rsidRPr="003F1237">
              <w:br/>
              <w:t>The University’s honours classification scheme is based on the following:</w:t>
            </w:r>
            <w:r w:rsidRPr="003F1237">
              <w:br/>
              <w:t> </w:t>
            </w:r>
            <w:r w:rsidRPr="003F1237">
              <w:br/>
              <w:t>Mark                                  Interpretation</w:t>
            </w:r>
            <w:r w:rsidRPr="003F1237">
              <w:br/>
              <w:t>70% - 100%                       First class</w:t>
            </w:r>
            <w:r w:rsidRPr="003F1237">
              <w:br/>
              <w:t>60% - 69%                         Upper Second class</w:t>
            </w:r>
            <w:r w:rsidRPr="003F1237">
              <w:br/>
              <w:t>50% - 59%                         Lower Second class</w:t>
            </w:r>
            <w:r w:rsidRPr="003F1237">
              <w:br/>
              <w:t>40% - 49%                         Third class</w:t>
            </w:r>
            <w:r w:rsidRPr="003F1237">
              <w:br/>
              <w:t>35% - 39%                         Below Honours Standard</w:t>
            </w:r>
            <w:r w:rsidRPr="003F1237">
              <w:br/>
              <w:t>0% - 34%                           Fail</w:t>
            </w:r>
          </w:p>
          <w:p w14:paraId="23244069" w14:textId="05ABB2F0" w:rsidR="00BF21B0" w:rsidRPr="003F1237" w:rsidRDefault="00BF21B0" w:rsidP="00534F43">
            <w:pPr>
              <w:pStyle w:val="NormalWeb"/>
            </w:pPr>
            <w:r w:rsidRPr="003F1237">
              <w:br/>
              <w:t>The weighting of the Parts/Years in the calculation of the degree classification is:</w:t>
            </w:r>
          </w:p>
          <w:p w14:paraId="2384EFE7" w14:textId="061169D8" w:rsidR="00F25630" w:rsidRPr="003F1237" w:rsidRDefault="00F25630" w:rsidP="00534F43">
            <w:pPr>
              <w:pStyle w:val="NormalWeb"/>
              <w:rPr>
                <w:color w:val="2E74B5" w:themeColor="accent1" w:themeShade="BF"/>
              </w:rPr>
            </w:pPr>
            <w:r w:rsidRPr="003F1237">
              <w:rPr>
                <w:color w:val="2E74B5" w:themeColor="accent1" w:themeShade="BF"/>
              </w:rPr>
              <w:t>Delete as applicable</w:t>
            </w:r>
          </w:p>
          <w:p w14:paraId="40C7B3F7" w14:textId="77777777" w:rsidR="00E4713D" w:rsidRPr="003F1237" w:rsidRDefault="00560E77" w:rsidP="00534F43">
            <w:pPr>
              <w:pStyle w:val="NormalWeb"/>
            </w:pPr>
            <w:r w:rsidRPr="003F1237">
              <w:rPr>
                <w:i/>
              </w:rPr>
              <w:t>Three year programmes:</w:t>
            </w:r>
            <w:r w:rsidRPr="003F1237">
              <w:rPr>
                <w:i/>
              </w:rPr>
              <w:br/>
            </w:r>
            <w:r w:rsidRPr="003F1237">
              <w:t>Part 2: one-third</w:t>
            </w:r>
            <w:r w:rsidRPr="003F1237">
              <w:br/>
              <w:t>Part 3: two-thirds</w:t>
            </w:r>
          </w:p>
          <w:p w14:paraId="3453FD36" w14:textId="22857B0E" w:rsidR="00F25630" w:rsidRPr="003F1237" w:rsidRDefault="00BF21B0" w:rsidP="00534F43">
            <w:pPr>
              <w:pStyle w:val="NormalWeb"/>
            </w:pPr>
            <w:r w:rsidRPr="003F1237">
              <w:rPr>
                <w:rStyle w:val="Emphasis"/>
              </w:rPr>
              <w:t>Four year programmes with a year abroad (MFL)</w:t>
            </w:r>
            <w:r w:rsidRPr="003F1237">
              <w:br/>
              <w:t>Part 2: one-</w:t>
            </w:r>
            <w:r w:rsidR="005C1E00" w:rsidRPr="003F1237">
              <w:t>third</w:t>
            </w:r>
            <w:r w:rsidRPr="003F1237">
              <w:br/>
              <w:t xml:space="preserve">Year abroad: </w:t>
            </w:r>
            <w:r w:rsidR="005C1E00" w:rsidRPr="003F1237">
              <w:t>Year abroad not included in the classification</w:t>
            </w:r>
            <w:r w:rsidRPr="003F1237">
              <w:br/>
              <w:t>Part 3: two-thirds</w:t>
            </w:r>
          </w:p>
          <w:p w14:paraId="3CAC5C92" w14:textId="6C407CF1" w:rsidR="00F25630" w:rsidRPr="003F1237" w:rsidRDefault="00F25630" w:rsidP="00F25630">
            <w:pPr>
              <w:pStyle w:val="NormalWeb"/>
            </w:pPr>
            <w:r w:rsidRPr="003F1237">
              <w:rPr>
                <w:rStyle w:val="Emphasis"/>
              </w:rPr>
              <w:t>Four year programmes, including study abroad</w:t>
            </w:r>
            <w:r w:rsidRPr="003F1237">
              <w:br/>
              <w:t>Part 2: one-third</w:t>
            </w:r>
            <w:r w:rsidRPr="003F1237">
              <w:br/>
              <w:t xml:space="preserve">Study abroad: Year abroad not included in the classification </w:t>
            </w:r>
            <w:r w:rsidRPr="003F1237">
              <w:br/>
              <w:t>Part 3: two-thirds</w:t>
            </w:r>
          </w:p>
          <w:p w14:paraId="3DDAD15F" w14:textId="3E95877C" w:rsidR="00625D4B" w:rsidRPr="003F1237" w:rsidRDefault="00625D4B" w:rsidP="00625D4B">
            <w:pPr>
              <w:pStyle w:val="NoSpacing"/>
            </w:pPr>
            <w:r w:rsidRPr="003F1237">
              <w:rPr>
                <w:rStyle w:val="Emphasis"/>
                <w:lang w:val="nb-NO"/>
              </w:rPr>
              <w:t xml:space="preserve">Integrated Masters Programmes (MEng, MMath, MChem </w:t>
            </w:r>
            <w:r w:rsidR="00E116D4" w:rsidRPr="003F1237">
              <w:rPr>
                <w:rStyle w:val="Emphasis"/>
                <w:lang w:val="nb-NO"/>
              </w:rPr>
              <w:t>etc.</w:t>
            </w:r>
            <w:r w:rsidRPr="003F1237">
              <w:rPr>
                <w:rStyle w:val="Emphasis"/>
                <w:lang w:val="nb-NO"/>
              </w:rPr>
              <w:t>)</w:t>
            </w:r>
            <w:r w:rsidRPr="003F1237">
              <w:rPr>
                <w:lang w:val="nb-NO"/>
              </w:rPr>
              <w:br/>
            </w:r>
            <w:r w:rsidRPr="003F1237">
              <w:t>Part 2: 20%</w:t>
            </w:r>
          </w:p>
          <w:p w14:paraId="0E9F0D78" w14:textId="77777777" w:rsidR="00625D4B" w:rsidRPr="003F1237" w:rsidRDefault="00625D4B" w:rsidP="00625D4B">
            <w:pPr>
              <w:pStyle w:val="NoSpacing"/>
            </w:pPr>
            <w:r w:rsidRPr="003F1237">
              <w:t>Part 3: 40%</w:t>
            </w:r>
          </w:p>
          <w:p w14:paraId="52B775AA" w14:textId="2B6706B1" w:rsidR="00F25630" w:rsidRPr="003F1237" w:rsidRDefault="00625D4B" w:rsidP="0027045D">
            <w:pPr>
              <w:pStyle w:val="NoSpacing"/>
            </w:pPr>
            <w:r w:rsidRPr="003F1237">
              <w:t>Part 4: 40%</w:t>
            </w:r>
          </w:p>
          <w:p w14:paraId="2A788693" w14:textId="6CCF79CF" w:rsidR="00483D14" w:rsidRPr="003F1237" w:rsidRDefault="00483D14" w:rsidP="0027045D">
            <w:pPr>
              <w:pStyle w:val="NoSpacing"/>
            </w:pPr>
          </w:p>
          <w:p w14:paraId="6E80F42E" w14:textId="677C76A7" w:rsidR="00483D14" w:rsidRPr="003F1237" w:rsidRDefault="00483D14" w:rsidP="0027045D">
            <w:pPr>
              <w:pStyle w:val="NoSpacing"/>
              <w:rPr>
                <w:b/>
                <w:bCs/>
              </w:rPr>
            </w:pPr>
            <w:r w:rsidRPr="003F1237">
              <w:rPr>
                <w:b/>
                <w:bCs/>
              </w:rPr>
              <w:t>OR</w:t>
            </w:r>
          </w:p>
          <w:p w14:paraId="2CE0C40E" w14:textId="45CE0954" w:rsidR="00483D14" w:rsidRPr="003F1237" w:rsidRDefault="00483D14" w:rsidP="0027045D">
            <w:pPr>
              <w:pStyle w:val="NoSpacing"/>
            </w:pPr>
          </w:p>
          <w:p w14:paraId="4E18CE5F" w14:textId="77777777" w:rsidR="00483D14" w:rsidRPr="003F1237" w:rsidRDefault="00483D14" w:rsidP="00483D14">
            <w:pPr>
              <w:pStyle w:val="NoSpacing"/>
            </w:pPr>
            <w:r w:rsidRPr="003F1237">
              <w:t>Part 2: 20%</w:t>
            </w:r>
          </w:p>
          <w:p w14:paraId="28B1E862" w14:textId="79AE8E9C" w:rsidR="00483D14" w:rsidRPr="003F1237" w:rsidRDefault="00483D14" w:rsidP="00483D14">
            <w:pPr>
              <w:pStyle w:val="NoSpacing"/>
            </w:pPr>
            <w:r w:rsidRPr="003F1237">
              <w:t>Part 3: 30%</w:t>
            </w:r>
          </w:p>
          <w:p w14:paraId="4C2CB139" w14:textId="35A6026F" w:rsidR="00483D14" w:rsidRPr="003F1237" w:rsidRDefault="00483D14" w:rsidP="00483D14">
            <w:pPr>
              <w:pStyle w:val="NoSpacing"/>
            </w:pPr>
            <w:r w:rsidRPr="003F1237">
              <w:t>Part 4: 50%</w:t>
            </w:r>
          </w:p>
          <w:p w14:paraId="0C48B6DB" w14:textId="77777777" w:rsidR="00483D14" w:rsidRPr="003F1237" w:rsidRDefault="00483D14" w:rsidP="0027045D">
            <w:pPr>
              <w:pStyle w:val="NoSpacing"/>
            </w:pPr>
          </w:p>
          <w:p w14:paraId="0137AB2A" w14:textId="4FAE1CD5" w:rsidR="00B50C85" w:rsidRPr="003F1237" w:rsidRDefault="00B50C85" w:rsidP="0027045D">
            <w:pPr>
              <w:pStyle w:val="NoSpacing"/>
            </w:pPr>
          </w:p>
          <w:p w14:paraId="65950885" w14:textId="44DCF97E" w:rsidR="00B50C85" w:rsidRPr="003F1237" w:rsidRDefault="00B50C85" w:rsidP="0027045D">
            <w:pPr>
              <w:pStyle w:val="NoSpacing"/>
              <w:rPr>
                <w:i/>
                <w:iCs/>
                <w:color w:val="2E74B5" w:themeColor="accent1" w:themeShade="BF"/>
              </w:rPr>
            </w:pPr>
            <w:r w:rsidRPr="003F1237">
              <w:t xml:space="preserve">The classification method is given in detail </w:t>
            </w:r>
            <w:r w:rsidR="00DE515D" w:rsidRPr="003F1237">
              <w:t>in</w:t>
            </w:r>
            <w:r w:rsidR="00DE515D" w:rsidRPr="003F1237">
              <w:rPr>
                <w:color w:val="2E74B5" w:themeColor="accent1" w:themeShade="BF"/>
              </w:rPr>
              <w:t>:</w:t>
            </w:r>
            <w:r w:rsidRPr="003F1237">
              <w:rPr>
                <w:color w:val="2E74B5" w:themeColor="accent1" w:themeShade="BF"/>
              </w:rPr>
              <w:t xml:space="preserve"> </w:t>
            </w:r>
            <w:r w:rsidRPr="003F1237">
              <w:rPr>
                <w:i/>
                <w:iCs/>
                <w:color w:val="2E74B5" w:themeColor="accent1" w:themeShade="BF"/>
              </w:rPr>
              <w:t>[select the relevant classification method from the list in the Guidance to Programme Specifications</w:t>
            </w:r>
            <w:r w:rsidR="00887976" w:rsidRPr="003F1237">
              <w:rPr>
                <w:i/>
                <w:iCs/>
                <w:color w:val="2E74B5" w:themeColor="accent1" w:themeShade="BF"/>
              </w:rPr>
              <w:t>].</w:t>
            </w:r>
          </w:p>
          <w:p w14:paraId="6C5C1E1A" w14:textId="77777777" w:rsidR="00483D14" w:rsidRPr="003F1237" w:rsidRDefault="00483D14" w:rsidP="0027045D">
            <w:pPr>
              <w:pStyle w:val="NoSpacing"/>
            </w:pPr>
          </w:p>
          <w:p w14:paraId="06D473E9" w14:textId="024CADE2" w:rsidR="007754B5" w:rsidRPr="003F1237" w:rsidRDefault="007754B5" w:rsidP="0027045D">
            <w:pPr>
              <w:pStyle w:val="NoSpacing"/>
            </w:pPr>
          </w:p>
        </w:tc>
      </w:tr>
      <w:tr w:rsidR="00483D14" w14:paraId="38BD5474" w14:textId="77777777" w:rsidTr="2A7F773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EEA61A" w14:textId="77777777" w:rsidR="00483D14" w:rsidRDefault="00483D14" w:rsidP="00483D14">
            <w:pPr>
              <w:pStyle w:val="Heading2"/>
              <w:rPr>
                <w:rFonts w:eastAsia="Times New Roman"/>
                <w:sz w:val="24"/>
                <w:szCs w:val="24"/>
              </w:rPr>
            </w:pPr>
          </w:p>
          <w:p w14:paraId="525DC79F" w14:textId="75C216B9" w:rsidR="00483D14" w:rsidRDefault="00483D14" w:rsidP="00483D14">
            <w:pPr>
              <w:pStyle w:val="Heading2"/>
              <w:rPr>
                <w:rFonts w:eastAsia="Times New Roman"/>
                <w:sz w:val="24"/>
                <w:szCs w:val="24"/>
              </w:rPr>
            </w:pPr>
            <w:r w:rsidRPr="5688C16E">
              <w:rPr>
                <w:rFonts w:eastAsia="Times New Roman"/>
                <w:sz w:val="24"/>
                <w:szCs w:val="24"/>
              </w:rPr>
              <w:t>Additional costs of the programme</w:t>
            </w:r>
          </w:p>
          <w:p w14:paraId="72C004A9" w14:textId="77777777" w:rsidR="00483D14" w:rsidRPr="007D5DE1" w:rsidRDefault="00483D14" w:rsidP="00483D14">
            <w:pPr>
              <w:pStyle w:val="Heading2"/>
              <w:rPr>
                <w:rStyle w:val="Strong"/>
                <w:color w:val="2E74B5" w:themeColor="accent1" w:themeShade="BF"/>
                <w:sz w:val="24"/>
                <w:szCs w:val="24"/>
              </w:rPr>
            </w:pPr>
            <w:r w:rsidRPr="007D5DE1">
              <w:rPr>
                <w:rStyle w:val="Strong"/>
                <w:color w:val="2E74B5" w:themeColor="accent1" w:themeShade="BF"/>
                <w:sz w:val="24"/>
                <w:szCs w:val="24"/>
              </w:rPr>
              <w:t>Enter any additional programme costs the student may incur- e.g. textbooks, fieldtrips, travel costs to placements, equipment etc.</w:t>
            </w:r>
          </w:p>
          <w:p w14:paraId="6A4D7639" w14:textId="0A70386C" w:rsidR="00483D14" w:rsidRPr="00483D14" w:rsidRDefault="00483D14" w:rsidP="00483D14">
            <w:pPr>
              <w:pStyle w:val="Heading2"/>
              <w:rPr>
                <w:rStyle w:val="Strong"/>
                <w:color w:val="FF0000"/>
                <w:sz w:val="24"/>
                <w:szCs w:val="24"/>
              </w:rPr>
            </w:pPr>
            <w:r>
              <w:br/>
            </w:r>
            <w:r w:rsidRPr="00832E40">
              <w:rPr>
                <w:b w:val="0"/>
                <w:sz w:val="24"/>
                <w:szCs w:val="24"/>
              </w:rPr>
              <w:t>Costs are indicative and may vary according to optional modules chosen and are subject to inflation and other price fluctuations.</w:t>
            </w:r>
            <w:r w:rsidR="00EB0709">
              <w:rPr>
                <w:b w:val="0"/>
                <w:sz w:val="24"/>
                <w:szCs w:val="24"/>
              </w:rPr>
              <w:t xml:space="preserve"> Estimates were calculated in 2023.</w:t>
            </w:r>
          </w:p>
        </w:tc>
      </w:tr>
    </w:tbl>
    <w:p w14:paraId="588C1B50" w14:textId="5EE37726" w:rsidR="00256E6E" w:rsidRPr="00FB7149" w:rsidRDefault="00FF30B7" w:rsidP="00FB7149">
      <w:pPr>
        <w:pStyle w:val="NormalWeb"/>
      </w:pPr>
      <w:r>
        <w:t> </w:t>
      </w:r>
    </w:p>
    <w:p w14:paraId="59F7A307" w14:textId="7A2FFA06" w:rsidR="00FB775E" w:rsidRDefault="00FB775E" w:rsidP="007742B1">
      <w:pPr>
        <w:rPr>
          <w:b/>
          <w:bCs/>
          <w:color w:val="FF0000"/>
        </w:rPr>
      </w:pPr>
    </w:p>
    <w:sectPr w:rsidR="00FB775E" w:rsidSect="00E423FE">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89C2" w14:textId="77777777" w:rsidR="007645D3" w:rsidRDefault="007645D3" w:rsidP="00777F74">
      <w:r>
        <w:separator/>
      </w:r>
    </w:p>
  </w:endnote>
  <w:endnote w:type="continuationSeparator" w:id="0">
    <w:p w14:paraId="12AB6C85" w14:textId="77777777" w:rsidR="007645D3" w:rsidRDefault="007645D3" w:rsidP="0077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2D19" w14:textId="77777777" w:rsidR="007645D3" w:rsidRDefault="007645D3" w:rsidP="00777F74">
      <w:r>
        <w:separator/>
      </w:r>
    </w:p>
  </w:footnote>
  <w:footnote w:type="continuationSeparator" w:id="0">
    <w:p w14:paraId="3F42B875" w14:textId="77777777" w:rsidR="007645D3" w:rsidRDefault="007645D3" w:rsidP="0077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8BD1" w14:textId="77777777" w:rsidR="00565730" w:rsidRDefault="00565730" w:rsidP="00565730">
    <w:pPr>
      <w:pStyle w:val="Header"/>
      <w:rPr>
        <w:sz w:val="22"/>
        <w:szCs w:val="22"/>
      </w:rPr>
    </w:pPr>
    <w:r>
      <w:rPr>
        <w:sz w:val="22"/>
        <w:szCs w:val="22"/>
        <w:highlight w:val="yellow"/>
      </w:rPr>
      <w:t>This template is for 2024/25 onwards – 2023/24 Programmes should continue to use old template</w:t>
    </w:r>
  </w:p>
  <w:p w14:paraId="368BC8FE" w14:textId="77777777" w:rsidR="00E423FE" w:rsidRDefault="00E42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7FCC"/>
    <w:multiLevelType w:val="hybridMultilevel"/>
    <w:tmpl w:val="026C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88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B0"/>
    <w:rsid w:val="00012A1C"/>
    <w:rsid w:val="00031BDF"/>
    <w:rsid w:val="000751B2"/>
    <w:rsid w:val="000A139D"/>
    <w:rsid w:val="000E5224"/>
    <w:rsid w:val="001222F3"/>
    <w:rsid w:val="00123733"/>
    <w:rsid w:val="00124B3D"/>
    <w:rsid w:val="00137CCB"/>
    <w:rsid w:val="00142132"/>
    <w:rsid w:val="00146E50"/>
    <w:rsid w:val="001633AF"/>
    <w:rsid w:val="001A67CE"/>
    <w:rsid w:val="001B1640"/>
    <w:rsid w:val="001B2FCB"/>
    <w:rsid w:val="001C3B6E"/>
    <w:rsid w:val="001C5A21"/>
    <w:rsid w:val="001E4A33"/>
    <w:rsid w:val="00205058"/>
    <w:rsid w:val="00216164"/>
    <w:rsid w:val="0022531E"/>
    <w:rsid w:val="00256E6E"/>
    <w:rsid w:val="00266723"/>
    <w:rsid w:val="0027045D"/>
    <w:rsid w:val="002929BC"/>
    <w:rsid w:val="002B4DA5"/>
    <w:rsid w:val="002B7B29"/>
    <w:rsid w:val="002E23E3"/>
    <w:rsid w:val="002E33D5"/>
    <w:rsid w:val="003448DE"/>
    <w:rsid w:val="0037166C"/>
    <w:rsid w:val="00380850"/>
    <w:rsid w:val="003840DB"/>
    <w:rsid w:val="00390617"/>
    <w:rsid w:val="003D6981"/>
    <w:rsid w:val="003E48F9"/>
    <w:rsid w:val="003F1237"/>
    <w:rsid w:val="003F71E4"/>
    <w:rsid w:val="00430846"/>
    <w:rsid w:val="004608E5"/>
    <w:rsid w:val="0048125C"/>
    <w:rsid w:val="00483D14"/>
    <w:rsid w:val="00487202"/>
    <w:rsid w:val="00497D9A"/>
    <w:rsid w:val="004A501F"/>
    <w:rsid w:val="004B547B"/>
    <w:rsid w:val="004D465D"/>
    <w:rsid w:val="0055204B"/>
    <w:rsid w:val="00560E77"/>
    <w:rsid w:val="00565730"/>
    <w:rsid w:val="005747DE"/>
    <w:rsid w:val="00584C8C"/>
    <w:rsid w:val="005B2A63"/>
    <w:rsid w:val="005C1E00"/>
    <w:rsid w:val="005C7563"/>
    <w:rsid w:val="005F4865"/>
    <w:rsid w:val="00604822"/>
    <w:rsid w:val="00604DFC"/>
    <w:rsid w:val="00612B36"/>
    <w:rsid w:val="00617F0C"/>
    <w:rsid w:val="00625D4B"/>
    <w:rsid w:val="00636F1E"/>
    <w:rsid w:val="00637FAD"/>
    <w:rsid w:val="00656A6F"/>
    <w:rsid w:val="0067191D"/>
    <w:rsid w:val="00672308"/>
    <w:rsid w:val="006B6C94"/>
    <w:rsid w:val="006C1773"/>
    <w:rsid w:val="006F5959"/>
    <w:rsid w:val="00701403"/>
    <w:rsid w:val="007041AA"/>
    <w:rsid w:val="00714C9F"/>
    <w:rsid w:val="007244FE"/>
    <w:rsid w:val="00737006"/>
    <w:rsid w:val="007405BC"/>
    <w:rsid w:val="00747B59"/>
    <w:rsid w:val="0075081D"/>
    <w:rsid w:val="007552E2"/>
    <w:rsid w:val="007645D3"/>
    <w:rsid w:val="007742B1"/>
    <w:rsid w:val="007754B5"/>
    <w:rsid w:val="00777F74"/>
    <w:rsid w:val="00790295"/>
    <w:rsid w:val="0079239C"/>
    <w:rsid w:val="007935A2"/>
    <w:rsid w:val="0079405B"/>
    <w:rsid w:val="007A69BF"/>
    <w:rsid w:val="007B7A8C"/>
    <w:rsid w:val="007D5DE1"/>
    <w:rsid w:val="007E346D"/>
    <w:rsid w:val="007E5229"/>
    <w:rsid w:val="008144FD"/>
    <w:rsid w:val="00834192"/>
    <w:rsid w:val="00845A57"/>
    <w:rsid w:val="00870583"/>
    <w:rsid w:val="00872A01"/>
    <w:rsid w:val="00887976"/>
    <w:rsid w:val="008D0003"/>
    <w:rsid w:val="008D6F54"/>
    <w:rsid w:val="008E7432"/>
    <w:rsid w:val="008F0920"/>
    <w:rsid w:val="0090607C"/>
    <w:rsid w:val="00921B5F"/>
    <w:rsid w:val="00941676"/>
    <w:rsid w:val="009663D4"/>
    <w:rsid w:val="009671AF"/>
    <w:rsid w:val="009A0F18"/>
    <w:rsid w:val="009D4E7B"/>
    <w:rsid w:val="00A103CF"/>
    <w:rsid w:val="00A76507"/>
    <w:rsid w:val="00AB023E"/>
    <w:rsid w:val="00AB0928"/>
    <w:rsid w:val="00AC255A"/>
    <w:rsid w:val="00AE7C55"/>
    <w:rsid w:val="00B0702C"/>
    <w:rsid w:val="00B25DE2"/>
    <w:rsid w:val="00B50C85"/>
    <w:rsid w:val="00BC30EA"/>
    <w:rsid w:val="00BD7542"/>
    <w:rsid w:val="00BF21B0"/>
    <w:rsid w:val="00BF69DB"/>
    <w:rsid w:val="00C04C9B"/>
    <w:rsid w:val="00C127D8"/>
    <w:rsid w:val="00C235AB"/>
    <w:rsid w:val="00C40AFA"/>
    <w:rsid w:val="00C44919"/>
    <w:rsid w:val="00C61181"/>
    <w:rsid w:val="00C62898"/>
    <w:rsid w:val="00CD51BC"/>
    <w:rsid w:val="00CE069D"/>
    <w:rsid w:val="00CF3EAB"/>
    <w:rsid w:val="00D170B3"/>
    <w:rsid w:val="00D1733B"/>
    <w:rsid w:val="00D37133"/>
    <w:rsid w:val="00D41FF4"/>
    <w:rsid w:val="00D422F6"/>
    <w:rsid w:val="00D42551"/>
    <w:rsid w:val="00D42E0A"/>
    <w:rsid w:val="00D4618B"/>
    <w:rsid w:val="00D863F4"/>
    <w:rsid w:val="00D86CB4"/>
    <w:rsid w:val="00D95F96"/>
    <w:rsid w:val="00DE35B3"/>
    <w:rsid w:val="00DE515D"/>
    <w:rsid w:val="00DF208A"/>
    <w:rsid w:val="00E049BB"/>
    <w:rsid w:val="00E116D4"/>
    <w:rsid w:val="00E26F95"/>
    <w:rsid w:val="00E423FE"/>
    <w:rsid w:val="00E4713D"/>
    <w:rsid w:val="00E505E0"/>
    <w:rsid w:val="00EB0709"/>
    <w:rsid w:val="00EB2A74"/>
    <w:rsid w:val="00EB5DF1"/>
    <w:rsid w:val="00EC3E3F"/>
    <w:rsid w:val="00EE0D52"/>
    <w:rsid w:val="00F25630"/>
    <w:rsid w:val="00F435A2"/>
    <w:rsid w:val="00F53E48"/>
    <w:rsid w:val="00F714F4"/>
    <w:rsid w:val="00F828AF"/>
    <w:rsid w:val="00FB7149"/>
    <w:rsid w:val="00FB775E"/>
    <w:rsid w:val="00FC0196"/>
    <w:rsid w:val="00FC1D0F"/>
    <w:rsid w:val="00FD2A9A"/>
    <w:rsid w:val="00FD61F6"/>
    <w:rsid w:val="00FF020C"/>
    <w:rsid w:val="00FF1713"/>
    <w:rsid w:val="00FF30B7"/>
    <w:rsid w:val="026E9A15"/>
    <w:rsid w:val="05AB730F"/>
    <w:rsid w:val="0BE8FDA0"/>
    <w:rsid w:val="0BFAA8E2"/>
    <w:rsid w:val="0C74AF97"/>
    <w:rsid w:val="0EA60136"/>
    <w:rsid w:val="13FD1C73"/>
    <w:rsid w:val="16BB4E19"/>
    <w:rsid w:val="1730C460"/>
    <w:rsid w:val="1970EE83"/>
    <w:rsid w:val="19A2ED0C"/>
    <w:rsid w:val="1B832E10"/>
    <w:rsid w:val="1D975AC4"/>
    <w:rsid w:val="230E73E7"/>
    <w:rsid w:val="2811739F"/>
    <w:rsid w:val="2A7F7739"/>
    <w:rsid w:val="2B7E0CA2"/>
    <w:rsid w:val="2C2B60B7"/>
    <w:rsid w:val="314C1668"/>
    <w:rsid w:val="31B855E5"/>
    <w:rsid w:val="370CA0DB"/>
    <w:rsid w:val="3CAEAE3B"/>
    <w:rsid w:val="4444E4A6"/>
    <w:rsid w:val="45E0B507"/>
    <w:rsid w:val="46E82882"/>
    <w:rsid w:val="47FA250A"/>
    <w:rsid w:val="50014491"/>
    <w:rsid w:val="516DFB7C"/>
    <w:rsid w:val="53FCCAEE"/>
    <w:rsid w:val="561B36CC"/>
    <w:rsid w:val="56563EDE"/>
    <w:rsid w:val="5688C16E"/>
    <w:rsid w:val="59C68195"/>
    <w:rsid w:val="5C6E07DB"/>
    <w:rsid w:val="5CE6F9DA"/>
    <w:rsid w:val="5E09D83C"/>
    <w:rsid w:val="5E8F3293"/>
    <w:rsid w:val="61A8AB2F"/>
    <w:rsid w:val="670C50BA"/>
    <w:rsid w:val="67C175B2"/>
    <w:rsid w:val="6B548D3E"/>
    <w:rsid w:val="6D5EC63B"/>
    <w:rsid w:val="709666FD"/>
    <w:rsid w:val="7342C654"/>
    <w:rsid w:val="749B8ACB"/>
    <w:rsid w:val="7E78EB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2A34"/>
  <w15:chartTrackingRefBased/>
  <w15:docId w15:val="{F1F682E0-1AD5-4172-BA53-12044E6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B0"/>
    <w:pPr>
      <w:spacing w:after="0" w:line="240" w:lineRule="auto"/>
    </w:pPr>
    <w:rPr>
      <w:rFonts w:ascii="Times New Roman" w:eastAsiaTheme="minorEastAsia" w:hAnsi="Times New Roman" w:cs="Times New Roman"/>
      <w:sz w:val="24"/>
      <w:szCs w:val="24"/>
      <w:lang w:eastAsia="en-GB"/>
    </w:rPr>
  </w:style>
  <w:style w:type="paragraph" w:styleId="Heading2">
    <w:name w:val="heading 2"/>
    <w:basedOn w:val="Normal"/>
    <w:link w:val="Heading2Char"/>
    <w:uiPriority w:val="9"/>
    <w:qFormat/>
    <w:rsid w:val="00BF21B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1B0"/>
    <w:rPr>
      <w:rFonts w:ascii="Times New Roman" w:eastAsiaTheme="minorEastAsia" w:hAnsi="Times New Roman" w:cs="Times New Roman"/>
      <w:b/>
      <w:bCs/>
      <w:sz w:val="36"/>
      <w:szCs w:val="36"/>
      <w:lang w:eastAsia="en-GB"/>
    </w:rPr>
  </w:style>
  <w:style w:type="character" w:styleId="Hyperlink">
    <w:name w:val="Hyperlink"/>
    <w:basedOn w:val="DefaultParagraphFont"/>
    <w:uiPriority w:val="99"/>
    <w:semiHidden/>
    <w:unhideWhenUsed/>
    <w:rsid w:val="00BF21B0"/>
    <w:rPr>
      <w:color w:val="0000FF"/>
      <w:u w:val="single"/>
    </w:rPr>
  </w:style>
  <w:style w:type="paragraph" w:styleId="NormalWeb">
    <w:name w:val="Normal (Web)"/>
    <w:basedOn w:val="Normal"/>
    <w:uiPriority w:val="99"/>
    <w:unhideWhenUsed/>
    <w:rsid w:val="00BF21B0"/>
    <w:pPr>
      <w:spacing w:before="100" w:beforeAutospacing="1" w:after="100" w:afterAutospacing="1"/>
    </w:pPr>
  </w:style>
  <w:style w:type="character" w:styleId="Strong">
    <w:name w:val="Strong"/>
    <w:basedOn w:val="DefaultParagraphFont"/>
    <w:uiPriority w:val="22"/>
    <w:qFormat/>
    <w:rsid w:val="00BF21B0"/>
    <w:rPr>
      <w:b/>
      <w:bCs/>
    </w:rPr>
  </w:style>
  <w:style w:type="character" w:styleId="Emphasis">
    <w:name w:val="Emphasis"/>
    <w:basedOn w:val="DefaultParagraphFont"/>
    <w:uiPriority w:val="20"/>
    <w:qFormat/>
    <w:rsid w:val="00BF21B0"/>
    <w:rPr>
      <w:i/>
      <w:iCs/>
    </w:rPr>
  </w:style>
  <w:style w:type="paragraph" w:styleId="NoSpacing">
    <w:name w:val="No Spacing"/>
    <w:uiPriority w:val="1"/>
    <w:qFormat/>
    <w:rsid w:val="00625D4B"/>
    <w:pPr>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0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03"/>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FD2A9A"/>
    <w:rPr>
      <w:sz w:val="16"/>
      <w:szCs w:val="16"/>
    </w:rPr>
  </w:style>
  <w:style w:type="paragraph" w:styleId="CommentText">
    <w:name w:val="annotation text"/>
    <w:basedOn w:val="Normal"/>
    <w:link w:val="CommentTextChar"/>
    <w:uiPriority w:val="99"/>
    <w:unhideWhenUsed/>
    <w:rsid w:val="00FD2A9A"/>
    <w:rPr>
      <w:sz w:val="20"/>
      <w:szCs w:val="20"/>
    </w:rPr>
  </w:style>
  <w:style w:type="character" w:customStyle="1" w:styleId="CommentTextChar">
    <w:name w:val="Comment Text Char"/>
    <w:basedOn w:val="DefaultParagraphFont"/>
    <w:link w:val="CommentText"/>
    <w:uiPriority w:val="99"/>
    <w:rsid w:val="00FD2A9A"/>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2A9A"/>
    <w:rPr>
      <w:b/>
      <w:bCs/>
    </w:rPr>
  </w:style>
  <w:style w:type="character" w:customStyle="1" w:styleId="CommentSubjectChar">
    <w:name w:val="Comment Subject Char"/>
    <w:basedOn w:val="CommentTextChar"/>
    <w:link w:val="CommentSubject"/>
    <w:uiPriority w:val="99"/>
    <w:semiHidden/>
    <w:rsid w:val="00FD2A9A"/>
    <w:rPr>
      <w:rFonts w:ascii="Times New Roman" w:eastAsiaTheme="minorEastAsia" w:hAnsi="Times New Roman" w:cs="Times New Roman"/>
      <w:b/>
      <w:bCs/>
      <w:sz w:val="20"/>
      <w:szCs w:val="20"/>
      <w:lang w:eastAsia="en-GB"/>
    </w:rPr>
  </w:style>
  <w:style w:type="table" w:styleId="TableGrid">
    <w:name w:val="Table Grid"/>
    <w:basedOn w:val="TableNormal"/>
    <w:uiPriority w:val="39"/>
    <w:rsid w:val="0061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7133"/>
    <w:pPr>
      <w:spacing w:after="0"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701403"/>
    <w:rPr>
      <w:color w:val="954F72" w:themeColor="followedHyperlink"/>
      <w:u w:val="single"/>
    </w:rPr>
  </w:style>
  <w:style w:type="paragraph" w:styleId="Header">
    <w:name w:val="header"/>
    <w:basedOn w:val="Normal"/>
    <w:link w:val="HeaderChar"/>
    <w:uiPriority w:val="99"/>
    <w:unhideWhenUsed/>
    <w:rsid w:val="00777F74"/>
    <w:pPr>
      <w:tabs>
        <w:tab w:val="center" w:pos="4513"/>
        <w:tab w:val="right" w:pos="9026"/>
      </w:tabs>
    </w:pPr>
  </w:style>
  <w:style w:type="character" w:customStyle="1" w:styleId="HeaderChar">
    <w:name w:val="Header Char"/>
    <w:basedOn w:val="DefaultParagraphFont"/>
    <w:link w:val="Header"/>
    <w:uiPriority w:val="99"/>
    <w:rsid w:val="00777F74"/>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777F74"/>
    <w:pPr>
      <w:tabs>
        <w:tab w:val="center" w:pos="4513"/>
        <w:tab w:val="right" w:pos="9026"/>
      </w:tabs>
    </w:pPr>
  </w:style>
  <w:style w:type="character" w:customStyle="1" w:styleId="FooterChar">
    <w:name w:val="Footer Char"/>
    <w:basedOn w:val="DefaultParagraphFont"/>
    <w:link w:val="Footer"/>
    <w:uiPriority w:val="99"/>
    <w:rsid w:val="00777F74"/>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847">
      <w:bodyDiv w:val="1"/>
      <w:marLeft w:val="0"/>
      <w:marRight w:val="0"/>
      <w:marTop w:val="0"/>
      <w:marBottom w:val="0"/>
      <w:divBdr>
        <w:top w:val="none" w:sz="0" w:space="0" w:color="auto"/>
        <w:left w:val="none" w:sz="0" w:space="0" w:color="auto"/>
        <w:bottom w:val="none" w:sz="0" w:space="0" w:color="auto"/>
        <w:right w:val="none" w:sz="0" w:space="0" w:color="auto"/>
      </w:divBdr>
    </w:div>
    <w:div w:id="18173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c09a97-c903-4acf-9aff-12e1aa291809" xsi:nil="true"/>
    <lcf76f155ced4ddcb4097134ff3c332f xmlns="91bb4524-e4a5-4348-8ffb-3c144c32cf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A7C263A03754F90CF70416EEC0DDE" ma:contentTypeVersion="13" ma:contentTypeDescription="Create a new document." ma:contentTypeScope="" ma:versionID="126365a43e0d770a0d6ca0325cd9217b">
  <xsd:schema xmlns:xsd="http://www.w3.org/2001/XMLSchema" xmlns:xs="http://www.w3.org/2001/XMLSchema" xmlns:p="http://schemas.microsoft.com/office/2006/metadata/properties" xmlns:ns2="91bb4524-e4a5-4348-8ffb-3c144c32cf5b" xmlns:ns3="e1c09a97-c903-4acf-9aff-12e1aa291809" targetNamespace="http://schemas.microsoft.com/office/2006/metadata/properties" ma:root="true" ma:fieldsID="37a51234ddc205dc6b7871af9a3d3ba8" ns2:_="" ns3:_="">
    <xsd:import namespace="91bb4524-e4a5-4348-8ffb-3c144c32cf5b"/>
    <xsd:import namespace="e1c09a97-c903-4acf-9aff-12e1aa291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b4524-e4a5-4348-8ffb-3c144c32c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09a97-c903-4acf-9aff-12e1aa2918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61f08-52b1-4c28-8139-29d02dafe583}" ma:internalName="TaxCatchAll" ma:showField="CatchAllData" ma:web="e1c09a97-c903-4acf-9aff-12e1aa291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7021D-D524-4308-ADF3-5F2D6CB955AB}">
  <ds:schemaRefs>
    <ds:schemaRef ds:uri="http://schemas.microsoft.com/sharepoint/v3/contenttype/forms"/>
  </ds:schemaRefs>
</ds:datastoreItem>
</file>

<file path=customXml/itemProps2.xml><?xml version="1.0" encoding="utf-8"?>
<ds:datastoreItem xmlns:ds="http://schemas.openxmlformats.org/officeDocument/2006/customXml" ds:itemID="{CF6EC93F-C984-41B3-A904-5CDD23700041}">
  <ds:schemaRefs>
    <ds:schemaRef ds:uri="http://schemas.microsoft.com/office/2006/metadata/properties"/>
    <ds:schemaRef ds:uri="http://schemas.microsoft.com/office/infopath/2007/PartnerControls"/>
    <ds:schemaRef ds:uri="e1c09a97-c903-4acf-9aff-12e1aa291809"/>
    <ds:schemaRef ds:uri="91bb4524-e4a5-4348-8ffb-3c144c32cf5b"/>
  </ds:schemaRefs>
</ds:datastoreItem>
</file>

<file path=customXml/itemProps3.xml><?xml version="1.0" encoding="utf-8"?>
<ds:datastoreItem xmlns:ds="http://schemas.openxmlformats.org/officeDocument/2006/customXml" ds:itemID="{81825C67-23A1-478F-9BCD-DC31CCCC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b4524-e4a5-4348-8ffb-3c144c32cf5b"/>
    <ds:schemaRef ds:uri="e1c09a97-c903-4acf-9aff-12e1aa291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Carlton</dc:creator>
  <cp:keywords/>
  <dc:description/>
  <cp:lastModifiedBy>Gemma Green</cp:lastModifiedBy>
  <cp:revision>38</cp:revision>
  <cp:lastPrinted>2017-09-13T12:35:00Z</cp:lastPrinted>
  <dcterms:created xsi:type="dcterms:W3CDTF">2022-11-18T14:16:00Z</dcterms:created>
  <dcterms:modified xsi:type="dcterms:W3CDTF">2022-11-22T14:35:00Z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0x010100FC1A7C263A03754F90CF70416EEC0DDE</vt:lpwstr>
  </property>
</Properties>
</file>